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5F46" w:rsidRPr="00885B28" w:rsidRDefault="00310BAE" w:rsidP="007C17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 xml:space="preserve">Szám: </w:t>
      </w:r>
      <w:r w:rsidR="00D366EC">
        <w:rPr>
          <w:rFonts w:ascii="Times New Roman" w:hAnsi="Times New Roman" w:cs="Times New Roman"/>
          <w:sz w:val="24"/>
          <w:szCs w:val="24"/>
        </w:rPr>
        <w:t>ZGR/</w:t>
      </w:r>
      <w:r w:rsidRPr="00D662B3">
        <w:rPr>
          <w:rFonts w:ascii="Times New Roman" w:hAnsi="Times New Roman" w:cs="Times New Roman"/>
          <w:sz w:val="24"/>
          <w:szCs w:val="24"/>
        </w:rPr>
        <w:t>1-</w:t>
      </w:r>
      <w:r w:rsidR="00816E54" w:rsidRPr="00D662B3">
        <w:rPr>
          <w:rFonts w:ascii="Times New Roman" w:hAnsi="Times New Roman" w:cs="Times New Roman"/>
          <w:sz w:val="24"/>
          <w:szCs w:val="24"/>
        </w:rPr>
        <w:t>1</w:t>
      </w:r>
      <w:r w:rsidR="00D366EC">
        <w:rPr>
          <w:rFonts w:ascii="Times New Roman" w:hAnsi="Times New Roman" w:cs="Times New Roman"/>
          <w:sz w:val="24"/>
          <w:szCs w:val="24"/>
        </w:rPr>
        <w:t>1</w:t>
      </w:r>
      <w:r w:rsidR="00A6206D" w:rsidRPr="00D662B3">
        <w:rPr>
          <w:rFonts w:ascii="Times New Roman" w:hAnsi="Times New Roman" w:cs="Times New Roman"/>
          <w:sz w:val="24"/>
          <w:szCs w:val="24"/>
        </w:rPr>
        <w:t>/20</w:t>
      </w:r>
      <w:r w:rsidR="00885B28">
        <w:rPr>
          <w:rFonts w:ascii="Times New Roman" w:hAnsi="Times New Roman" w:cs="Times New Roman"/>
          <w:sz w:val="24"/>
          <w:szCs w:val="24"/>
        </w:rPr>
        <w:t>2</w:t>
      </w:r>
      <w:r w:rsidR="00D366EC">
        <w:rPr>
          <w:rFonts w:ascii="Times New Roman" w:hAnsi="Times New Roman" w:cs="Times New Roman"/>
          <w:sz w:val="24"/>
          <w:szCs w:val="24"/>
        </w:rPr>
        <w:t>5</w:t>
      </w:r>
      <w:r w:rsidR="007D1D64" w:rsidRPr="00D662B3">
        <w:rPr>
          <w:rFonts w:ascii="Times New Roman" w:hAnsi="Times New Roman" w:cs="Times New Roman"/>
          <w:sz w:val="24"/>
          <w:szCs w:val="24"/>
        </w:rPr>
        <w:t>.</w:t>
      </w:r>
      <w:r w:rsidR="007C178D">
        <w:rPr>
          <w:rFonts w:ascii="Times New Roman" w:hAnsi="Times New Roman" w:cs="Times New Roman"/>
          <w:sz w:val="24"/>
          <w:szCs w:val="24"/>
        </w:rPr>
        <w:tab/>
      </w:r>
      <w:r w:rsidR="007C178D">
        <w:rPr>
          <w:rFonts w:ascii="Times New Roman" w:hAnsi="Times New Roman" w:cs="Times New Roman"/>
          <w:sz w:val="24"/>
          <w:szCs w:val="24"/>
        </w:rPr>
        <w:tab/>
      </w:r>
      <w:r w:rsidR="007C178D">
        <w:rPr>
          <w:rFonts w:ascii="Times New Roman" w:hAnsi="Times New Roman" w:cs="Times New Roman"/>
          <w:sz w:val="24"/>
          <w:szCs w:val="24"/>
        </w:rPr>
        <w:tab/>
      </w:r>
      <w:r w:rsidR="007C178D">
        <w:rPr>
          <w:rFonts w:ascii="Times New Roman" w:hAnsi="Times New Roman" w:cs="Times New Roman"/>
          <w:sz w:val="24"/>
          <w:szCs w:val="24"/>
        </w:rPr>
        <w:tab/>
      </w:r>
      <w:r w:rsidR="007C178D">
        <w:rPr>
          <w:rFonts w:ascii="Times New Roman" w:hAnsi="Times New Roman" w:cs="Times New Roman"/>
          <w:sz w:val="24"/>
          <w:szCs w:val="24"/>
        </w:rPr>
        <w:tab/>
      </w:r>
      <w:r w:rsidR="007C178D">
        <w:rPr>
          <w:rFonts w:ascii="Times New Roman" w:hAnsi="Times New Roman" w:cs="Times New Roman"/>
          <w:sz w:val="24"/>
          <w:szCs w:val="24"/>
        </w:rPr>
        <w:tab/>
      </w:r>
      <w:r w:rsidR="007C178D">
        <w:rPr>
          <w:rFonts w:ascii="Times New Roman" w:hAnsi="Times New Roman" w:cs="Times New Roman"/>
          <w:sz w:val="24"/>
          <w:szCs w:val="24"/>
        </w:rPr>
        <w:tab/>
      </w:r>
      <w:r w:rsidR="00920C2D">
        <w:rPr>
          <w:rFonts w:ascii="Times New Roman" w:hAnsi="Times New Roman" w:cs="Times New Roman"/>
          <w:sz w:val="24"/>
          <w:szCs w:val="24"/>
        </w:rPr>
        <w:t>2.</w:t>
      </w:r>
      <w:r w:rsidR="007D1D64" w:rsidRPr="00D662B3">
        <w:rPr>
          <w:rFonts w:ascii="Times New Roman" w:hAnsi="Times New Roman" w:cs="Times New Roman"/>
          <w:sz w:val="24"/>
          <w:szCs w:val="24"/>
        </w:rPr>
        <w:t xml:space="preserve"> sz.</w:t>
      </w:r>
      <w:r w:rsidR="00F04B33" w:rsidRPr="00D662B3">
        <w:rPr>
          <w:rFonts w:ascii="Times New Roman" w:hAnsi="Times New Roman" w:cs="Times New Roman"/>
          <w:sz w:val="24"/>
          <w:szCs w:val="24"/>
        </w:rPr>
        <w:t xml:space="preserve"> napirendi pont </w:t>
      </w:r>
    </w:p>
    <w:p w:rsidR="00F04B33" w:rsidRPr="00D662B3" w:rsidRDefault="00F04B33" w:rsidP="00D662B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662B3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F04B33" w:rsidRPr="00920C2D" w:rsidRDefault="00F04B33" w:rsidP="00D662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0C2D">
        <w:rPr>
          <w:rFonts w:ascii="Times New Roman" w:hAnsi="Times New Roman" w:cs="Times New Roman"/>
          <w:b/>
          <w:sz w:val="24"/>
          <w:szCs w:val="24"/>
        </w:rPr>
        <w:t xml:space="preserve">Zalaszentgrót Város Önkormányzata Képviselő-testületének </w:t>
      </w:r>
    </w:p>
    <w:p w:rsidR="00D366EC" w:rsidRDefault="00310BAE" w:rsidP="00D366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0C2D">
        <w:rPr>
          <w:rFonts w:ascii="Times New Roman" w:hAnsi="Times New Roman" w:cs="Times New Roman"/>
          <w:b/>
          <w:sz w:val="24"/>
          <w:szCs w:val="24"/>
        </w:rPr>
        <w:t>20</w:t>
      </w:r>
      <w:r w:rsidR="00885B28" w:rsidRPr="00920C2D">
        <w:rPr>
          <w:rFonts w:ascii="Times New Roman" w:hAnsi="Times New Roman" w:cs="Times New Roman"/>
          <w:b/>
          <w:sz w:val="24"/>
          <w:szCs w:val="24"/>
        </w:rPr>
        <w:t>2</w:t>
      </w:r>
      <w:r w:rsidR="00D366EC">
        <w:rPr>
          <w:rFonts w:ascii="Times New Roman" w:hAnsi="Times New Roman" w:cs="Times New Roman"/>
          <w:b/>
          <w:sz w:val="24"/>
          <w:szCs w:val="24"/>
        </w:rPr>
        <w:t>5</w:t>
      </w:r>
      <w:r w:rsidR="00E650C1" w:rsidRPr="00920C2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B1EB4" w:rsidRPr="00920C2D">
        <w:rPr>
          <w:rFonts w:ascii="Times New Roman" w:hAnsi="Times New Roman" w:cs="Times New Roman"/>
          <w:b/>
          <w:sz w:val="24"/>
          <w:szCs w:val="24"/>
        </w:rPr>
        <w:t xml:space="preserve">november </w:t>
      </w:r>
      <w:r w:rsidR="00885B28" w:rsidRPr="00920C2D">
        <w:rPr>
          <w:rFonts w:ascii="Times New Roman" w:hAnsi="Times New Roman" w:cs="Times New Roman"/>
          <w:b/>
          <w:sz w:val="24"/>
          <w:szCs w:val="24"/>
        </w:rPr>
        <w:t>2</w:t>
      </w:r>
      <w:r w:rsidR="00D366EC">
        <w:rPr>
          <w:rFonts w:ascii="Times New Roman" w:hAnsi="Times New Roman" w:cs="Times New Roman"/>
          <w:b/>
          <w:sz w:val="24"/>
          <w:szCs w:val="24"/>
        </w:rPr>
        <w:t>6</w:t>
      </w:r>
      <w:r w:rsidR="00885B28" w:rsidRPr="00920C2D">
        <w:rPr>
          <w:rFonts w:ascii="Times New Roman" w:hAnsi="Times New Roman" w:cs="Times New Roman"/>
          <w:b/>
          <w:sz w:val="24"/>
          <w:szCs w:val="24"/>
        </w:rPr>
        <w:t>-</w:t>
      </w:r>
      <w:r w:rsidR="00816E54" w:rsidRPr="00920C2D">
        <w:rPr>
          <w:rFonts w:ascii="Times New Roman" w:hAnsi="Times New Roman" w:cs="Times New Roman"/>
          <w:b/>
          <w:sz w:val="24"/>
          <w:szCs w:val="24"/>
        </w:rPr>
        <w:t>i</w:t>
      </w:r>
      <w:r w:rsidRPr="00920C2D">
        <w:rPr>
          <w:rFonts w:ascii="Times New Roman" w:hAnsi="Times New Roman" w:cs="Times New Roman"/>
          <w:b/>
          <w:sz w:val="24"/>
          <w:szCs w:val="24"/>
        </w:rPr>
        <w:t>, nyilvános</w:t>
      </w:r>
      <w:r w:rsidR="00885B28" w:rsidRPr="00920C2D">
        <w:rPr>
          <w:rFonts w:ascii="Times New Roman" w:hAnsi="Times New Roman" w:cs="Times New Roman"/>
          <w:b/>
          <w:sz w:val="24"/>
          <w:szCs w:val="24"/>
        </w:rPr>
        <w:t xml:space="preserve"> rend</w:t>
      </w:r>
      <w:r w:rsidR="00D366EC">
        <w:rPr>
          <w:rFonts w:ascii="Times New Roman" w:hAnsi="Times New Roman" w:cs="Times New Roman"/>
          <w:b/>
          <w:sz w:val="24"/>
          <w:szCs w:val="24"/>
        </w:rPr>
        <w:t>kívüli</w:t>
      </w:r>
      <w:r w:rsidRPr="00920C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4B33" w:rsidRPr="00920C2D">
        <w:rPr>
          <w:rFonts w:ascii="Times New Roman" w:hAnsi="Times New Roman" w:cs="Times New Roman"/>
          <w:b/>
          <w:sz w:val="24"/>
          <w:szCs w:val="24"/>
        </w:rPr>
        <w:t>ülésére</w:t>
      </w:r>
    </w:p>
    <w:p w:rsidR="00D366EC" w:rsidRDefault="00D366EC" w:rsidP="00D366E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D366EC" w:rsidRPr="00D366EC" w:rsidRDefault="00F04B33" w:rsidP="00D366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2B3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CD4B1E" w:rsidRPr="00D662B3">
        <w:rPr>
          <w:rFonts w:ascii="Times New Roman" w:hAnsi="Times New Roman" w:cs="Times New Roman"/>
          <w:sz w:val="24"/>
          <w:szCs w:val="24"/>
        </w:rPr>
        <w:t xml:space="preserve"> </w:t>
      </w:r>
      <w:r w:rsidR="001223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Zalaszentgrót Város Önkormányzata Képviselő-testületének a </w:t>
      </w:r>
      <w:r w:rsidR="00D366EC" w:rsidRPr="00AD127A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Szervezeti és Működési Szabályzat</w:t>
      </w:r>
      <w:r w:rsidR="0012230B">
        <w:rPr>
          <w:rFonts w:ascii="Times New Roman" w:eastAsia="Times New Roman" w:hAnsi="Times New Roman" w:cs="Times New Roman"/>
          <w:sz w:val="24"/>
          <w:szCs w:val="24"/>
          <w:lang w:eastAsia="hu-HU"/>
        </w:rPr>
        <w:t>á</w:t>
      </w:r>
      <w:r w:rsidR="00D366EC" w:rsidRPr="00AD12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ról szóló 25/2014. (XI.28.) önkormányzati rendelet </w:t>
      </w:r>
      <w:r w:rsidR="00D366EC">
        <w:rPr>
          <w:rFonts w:ascii="Times New Roman" w:eastAsia="Times New Roman" w:hAnsi="Times New Roman" w:cs="Times New Roman"/>
          <w:sz w:val="24"/>
          <w:szCs w:val="24"/>
          <w:lang w:eastAsia="hu-HU"/>
        </w:rPr>
        <w:t>módosítása</w:t>
      </w:r>
    </w:p>
    <w:p w:rsidR="00F04B3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D662B3" w:rsidRDefault="00F04B33" w:rsidP="00D662B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62B3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816E54" w:rsidRPr="00D662B3" w:rsidRDefault="00816E54" w:rsidP="00D662B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11751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4918">
        <w:rPr>
          <w:rFonts w:ascii="Times New Roman" w:hAnsi="Times New Roman" w:cs="Times New Roman"/>
          <w:sz w:val="24"/>
          <w:szCs w:val="24"/>
        </w:rPr>
        <w:t>Zalaszentgrót Város Önkormányzata Képviselő-testületének</w:t>
      </w:r>
      <w:r w:rsidR="002F29D8">
        <w:rPr>
          <w:rFonts w:ascii="Times New Roman" w:hAnsi="Times New Roman" w:cs="Times New Roman"/>
          <w:sz w:val="24"/>
          <w:szCs w:val="24"/>
        </w:rPr>
        <w:t xml:space="preserve"> szervezetére és működésére vonatkozó szabályokat a</w:t>
      </w:r>
      <w:r w:rsidRPr="001B4918">
        <w:rPr>
          <w:rFonts w:ascii="Times New Roman" w:hAnsi="Times New Roman" w:cs="Times New Roman"/>
          <w:sz w:val="24"/>
          <w:szCs w:val="24"/>
        </w:rPr>
        <w:t xml:space="preserve"> </w:t>
      </w:r>
      <w:r w:rsidR="00816E54" w:rsidRPr="001B4918">
        <w:rPr>
          <w:rFonts w:ascii="Times New Roman" w:hAnsi="Times New Roman" w:cs="Times New Roman"/>
          <w:sz w:val="24"/>
          <w:szCs w:val="24"/>
        </w:rPr>
        <w:t>S</w:t>
      </w:r>
      <w:r w:rsidR="00885B28" w:rsidRPr="001B4918">
        <w:rPr>
          <w:rFonts w:ascii="Times New Roman" w:hAnsi="Times New Roman" w:cs="Times New Roman"/>
          <w:sz w:val="24"/>
          <w:szCs w:val="24"/>
        </w:rPr>
        <w:t>zervezeti és Működési Szabályzatá</w:t>
      </w:r>
      <w:r w:rsidR="002F29D8">
        <w:rPr>
          <w:rFonts w:ascii="Times New Roman" w:hAnsi="Times New Roman" w:cs="Times New Roman"/>
          <w:sz w:val="24"/>
          <w:szCs w:val="24"/>
        </w:rPr>
        <w:t>ról szóló</w:t>
      </w:r>
      <w:r w:rsidR="00816E54" w:rsidRPr="001B4918">
        <w:rPr>
          <w:rFonts w:ascii="Times New Roman" w:hAnsi="Times New Roman" w:cs="Times New Roman"/>
          <w:sz w:val="24"/>
          <w:szCs w:val="24"/>
        </w:rPr>
        <w:t xml:space="preserve"> </w:t>
      </w:r>
      <w:r w:rsidRPr="001B4918">
        <w:rPr>
          <w:rFonts w:ascii="Times New Roman" w:hAnsi="Times New Roman" w:cs="Times New Roman"/>
          <w:sz w:val="24"/>
          <w:szCs w:val="24"/>
        </w:rPr>
        <w:t>a 25/2014. (XI. 28.) önkormány</w:t>
      </w:r>
      <w:r w:rsidR="005A277B" w:rsidRPr="001B4918">
        <w:rPr>
          <w:rFonts w:ascii="Times New Roman" w:hAnsi="Times New Roman" w:cs="Times New Roman"/>
          <w:sz w:val="24"/>
          <w:szCs w:val="24"/>
        </w:rPr>
        <w:t xml:space="preserve">zati rendelet </w:t>
      </w:r>
      <w:r w:rsidR="00D366EC" w:rsidRPr="00D366EC">
        <w:rPr>
          <w:rFonts w:ascii="Times New Roman" w:hAnsi="Times New Roman" w:cs="Times New Roman"/>
          <w:sz w:val="24"/>
          <w:szCs w:val="24"/>
        </w:rPr>
        <w:t>(a</w:t>
      </w:r>
      <w:r w:rsidR="00D366EC">
        <w:rPr>
          <w:rFonts w:ascii="Times New Roman" w:hAnsi="Times New Roman" w:cs="Times New Roman"/>
          <w:sz w:val="24"/>
          <w:szCs w:val="24"/>
        </w:rPr>
        <w:t xml:space="preserve"> </w:t>
      </w:r>
      <w:r w:rsidR="00D366EC" w:rsidRPr="00D366EC">
        <w:rPr>
          <w:rFonts w:ascii="Times New Roman" w:hAnsi="Times New Roman" w:cs="Times New Roman"/>
          <w:sz w:val="24"/>
          <w:szCs w:val="24"/>
        </w:rPr>
        <w:t xml:space="preserve">továbbiakban: SZMSZ) </w:t>
      </w:r>
      <w:r w:rsidR="005A277B" w:rsidRPr="001B4918">
        <w:rPr>
          <w:rFonts w:ascii="Times New Roman" w:hAnsi="Times New Roman" w:cs="Times New Roman"/>
          <w:sz w:val="24"/>
          <w:szCs w:val="24"/>
        </w:rPr>
        <w:t>tartalmazza</w:t>
      </w:r>
      <w:r w:rsidR="00A6206D" w:rsidRPr="001B491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66EC" w:rsidRDefault="00D366EC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66EC" w:rsidRDefault="00D366EC" w:rsidP="00D366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66EC">
        <w:rPr>
          <w:rFonts w:ascii="Times New Roman" w:hAnsi="Times New Roman" w:cs="Times New Roman"/>
          <w:sz w:val="24"/>
          <w:szCs w:val="24"/>
        </w:rPr>
        <w:t>A Közigazgatási és Területfejlesztési Minisztérium Területi Közigazgatásért Felelős Államtitkára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66EC">
        <w:rPr>
          <w:rFonts w:ascii="Times New Roman" w:hAnsi="Times New Roman" w:cs="Times New Roman"/>
          <w:sz w:val="24"/>
          <w:szCs w:val="24"/>
        </w:rPr>
        <w:t>HATHÁT/431-1/2025-KTM. számon kiadott, a fővárosi és vármegyei kormányhivataloknak a helyi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66EC">
        <w:rPr>
          <w:rFonts w:ascii="Times New Roman" w:hAnsi="Times New Roman" w:cs="Times New Roman"/>
          <w:sz w:val="24"/>
          <w:szCs w:val="24"/>
        </w:rPr>
        <w:t>önkormányzatok törvényességi felügyeletével kapcsolatos 2025. évi ellenőrzési munkatervében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66EC">
        <w:rPr>
          <w:rFonts w:ascii="Times New Roman" w:hAnsi="Times New Roman" w:cs="Times New Roman"/>
          <w:sz w:val="24"/>
          <w:szCs w:val="24"/>
        </w:rPr>
        <w:t>elrendelte a helyi önkormányzatok szervezeti és működési szabályzatáról szóló rendeleteinek vizsgálatát a Magyarország helyi önkormányzatairól szóló 2011. évi CLXXXIX.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66EC">
        <w:rPr>
          <w:rFonts w:ascii="Times New Roman" w:hAnsi="Times New Roman" w:cs="Times New Roman"/>
          <w:sz w:val="24"/>
          <w:szCs w:val="24"/>
        </w:rPr>
        <w:t xml:space="preserve">törvény (a továbbiakban: </w:t>
      </w:r>
      <w:proofErr w:type="spellStart"/>
      <w:r w:rsidRPr="00D366EC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D366EC">
        <w:rPr>
          <w:rFonts w:ascii="Times New Roman" w:hAnsi="Times New Roman" w:cs="Times New Roman"/>
          <w:sz w:val="24"/>
          <w:szCs w:val="24"/>
        </w:rPr>
        <w:t>.) rendelkezéseivel összhangban.</w:t>
      </w:r>
    </w:p>
    <w:p w:rsidR="00D366EC" w:rsidRPr="00D366EC" w:rsidRDefault="00D366EC" w:rsidP="00D366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66EC" w:rsidRDefault="00D366EC" w:rsidP="00D366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66EC">
        <w:rPr>
          <w:rFonts w:ascii="Times New Roman" w:hAnsi="Times New Roman" w:cs="Times New Roman"/>
          <w:sz w:val="24"/>
          <w:szCs w:val="24"/>
        </w:rPr>
        <w:t>A célvizsgálat során áttekin</w:t>
      </w:r>
      <w:r>
        <w:rPr>
          <w:rFonts w:ascii="Times New Roman" w:hAnsi="Times New Roman" w:cs="Times New Roman"/>
          <w:sz w:val="24"/>
          <w:szCs w:val="24"/>
        </w:rPr>
        <w:t>tésre került</w:t>
      </w:r>
      <w:r w:rsidR="002F29D8">
        <w:rPr>
          <w:rFonts w:ascii="Times New Roman" w:hAnsi="Times New Roman" w:cs="Times New Roman"/>
          <w:sz w:val="24"/>
          <w:szCs w:val="24"/>
        </w:rPr>
        <w:t xml:space="preserve"> a Zalaszentgróti Közös Önkormányzati Hivatalhoz tartozó valamennyi települési önkormányzat, így Zalaszentgrót Város tárgyban érintett rendelete is</w:t>
      </w:r>
      <w:r>
        <w:rPr>
          <w:rFonts w:ascii="Times New Roman" w:hAnsi="Times New Roman" w:cs="Times New Roman"/>
          <w:sz w:val="24"/>
          <w:szCs w:val="24"/>
        </w:rPr>
        <w:t xml:space="preserve">, amelynek </w:t>
      </w:r>
      <w:r w:rsidRPr="00D366EC">
        <w:rPr>
          <w:rFonts w:ascii="Times New Roman" w:hAnsi="Times New Roman" w:cs="Times New Roman"/>
          <w:sz w:val="24"/>
          <w:szCs w:val="24"/>
        </w:rPr>
        <w:t>eredményeképpen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29D8">
        <w:rPr>
          <w:rFonts w:ascii="Times New Roman" w:hAnsi="Times New Roman" w:cs="Times New Roman"/>
          <w:sz w:val="24"/>
          <w:szCs w:val="24"/>
        </w:rPr>
        <w:t xml:space="preserve">az SZMSZ-ben </w:t>
      </w:r>
      <w:r>
        <w:rPr>
          <w:rFonts w:ascii="Times New Roman" w:hAnsi="Times New Roman" w:cs="Times New Roman"/>
          <w:sz w:val="24"/>
          <w:szCs w:val="24"/>
        </w:rPr>
        <w:t xml:space="preserve">az alábbi módosítások átvezetése indokolt: </w:t>
      </w:r>
    </w:p>
    <w:p w:rsidR="00D366EC" w:rsidRDefault="00D366EC" w:rsidP="00D366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31BE" w:rsidRPr="00A731BE" w:rsidRDefault="00D366EC" w:rsidP="00A731BE">
      <w:pPr>
        <w:pStyle w:val="Listaszerbekezds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66EC">
        <w:rPr>
          <w:rFonts w:ascii="Times New Roman" w:hAnsi="Times New Roman" w:cs="Times New Roman"/>
          <w:b/>
          <w:sz w:val="24"/>
          <w:szCs w:val="24"/>
          <w:u w:val="single"/>
        </w:rPr>
        <w:t xml:space="preserve">Ülések számának konkrét meghatározása: </w:t>
      </w:r>
    </w:p>
    <w:p w:rsidR="00A731BE" w:rsidRDefault="00A731BE" w:rsidP="00A731BE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 w:cs="Times New Roman"/>
          <w:sz w:val="24"/>
          <w:szCs w:val="24"/>
        </w:rPr>
        <w:t>Mötv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731BE">
        <w:rPr>
          <w:rFonts w:ascii="Times New Roman" w:hAnsi="Times New Roman" w:cs="Times New Roman"/>
          <w:sz w:val="24"/>
          <w:szCs w:val="24"/>
        </w:rPr>
        <w:t>44. §</w:t>
      </w:r>
      <w:r>
        <w:rPr>
          <w:rFonts w:ascii="Times New Roman" w:hAnsi="Times New Roman" w:cs="Times New Roman"/>
          <w:sz w:val="24"/>
          <w:szCs w:val="24"/>
        </w:rPr>
        <w:t>-a alapján „</w:t>
      </w:r>
      <w:r w:rsidRPr="00A731BE">
        <w:rPr>
          <w:rFonts w:ascii="Times New Roman" w:hAnsi="Times New Roman" w:cs="Times New Roman"/>
          <w:i/>
          <w:sz w:val="24"/>
          <w:szCs w:val="24"/>
        </w:rPr>
        <w:t>A képviselő-testület szükség szerint, a szervezeti és működési szabályzatban meghatározott számú, de évente legalább hat ülést tart.”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31BE" w:rsidRPr="00A731BE" w:rsidRDefault="00A731BE" w:rsidP="00A731BE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 Város Önkormányzata Képviselő-testülete féléves munkaterv alapján működik, amelyet az SZMSZ 10.§ (2) bekezdése is rögzít, miszerint</w:t>
      </w:r>
      <w:r w:rsidRPr="00A731BE">
        <w:t xml:space="preserve"> </w:t>
      </w:r>
      <w:r>
        <w:t>„</w:t>
      </w:r>
      <w:r w:rsidRPr="00A731BE">
        <w:rPr>
          <w:rFonts w:ascii="Times New Roman" w:hAnsi="Times New Roman" w:cs="Times New Roman"/>
          <w:i/>
          <w:sz w:val="24"/>
          <w:szCs w:val="24"/>
        </w:rPr>
        <w:t xml:space="preserve">A képviselő-testület üléseit munkaterv szerint, illetve szükség esetén tartja.” </w:t>
      </w:r>
      <w:r>
        <w:rPr>
          <w:rFonts w:ascii="Times New Roman" w:hAnsi="Times New Roman" w:cs="Times New Roman"/>
          <w:sz w:val="24"/>
          <w:szCs w:val="24"/>
        </w:rPr>
        <w:t xml:space="preserve">A kormányhivatal javaslata alapján konkrétan szükséges meghatározni az ülések számát, olyan módon, hogy megállapítható legyen, hogy a képviselő-testület az adott évben mennyi ülést fog biztosan tartani. </w:t>
      </w:r>
      <w:proofErr w:type="spellStart"/>
      <w:r>
        <w:rPr>
          <w:rFonts w:ascii="Times New Roman" w:hAnsi="Times New Roman" w:cs="Times New Roman"/>
          <w:sz w:val="24"/>
          <w:szCs w:val="24"/>
        </w:rPr>
        <w:t>Mindezekre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tekintettel javasolt a hivatkozott</w:t>
      </w:r>
      <w:r w:rsidR="00DE1482">
        <w:rPr>
          <w:rFonts w:ascii="Times New Roman" w:hAnsi="Times New Roman" w:cs="Times New Roman"/>
          <w:sz w:val="24"/>
          <w:szCs w:val="24"/>
        </w:rPr>
        <w:t xml:space="preserve">, SZMSZ-ben foglalt rendelkezés módosítása </w:t>
      </w:r>
      <w:r w:rsidR="008D421F">
        <w:rPr>
          <w:rFonts w:ascii="Times New Roman" w:hAnsi="Times New Roman" w:cs="Times New Roman"/>
          <w:sz w:val="24"/>
          <w:szCs w:val="24"/>
        </w:rPr>
        <w:t xml:space="preserve">a </w:t>
      </w:r>
      <w:r w:rsidR="00DE1482">
        <w:rPr>
          <w:rFonts w:ascii="Times New Roman" w:hAnsi="Times New Roman" w:cs="Times New Roman"/>
          <w:sz w:val="24"/>
          <w:szCs w:val="24"/>
        </w:rPr>
        <w:t>már korábban kialakult és a munkatervvel is alátámasztott gyakorla</w:t>
      </w:r>
      <w:r w:rsidR="0012230B">
        <w:rPr>
          <w:rFonts w:ascii="Times New Roman" w:hAnsi="Times New Roman" w:cs="Times New Roman"/>
          <w:sz w:val="24"/>
          <w:szCs w:val="24"/>
        </w:rPr>
        <w:t>tra tekintettel</w:t>
      </w:r>
      <w:r w:rsidR="00DE1482">
        <w:rPr>
          <w:rFonts w:ascii="Times New Roman" w:hAnsi="Times New Roman" w:cs="Times New Roman"/>
          <w:sz w:val="24"/>
          <w:szCs w:val="24"/>
        </w:rPr>
        <w:t>, miszerint: „</w:t>
      </w:r>
      <w:r w:rsidR="00DE1482" w:rsidRPr="00681B29">
        <w:rPr>
          <w:rFonts w:ascii="Times New Roman" w:hAnsi="Times New Roman" w:cs="Times New Roman"/>
          <w:i/>
          <w:sz w:val="24"/>
          <w:szCs w:val="24"/>
        </w:rPr>
        <w:t xml:space="preserve">A képviselő-testület az augusztus hónap kivételével havonta 1 rendes ülést tart. A rendes ülések tervezett időpontját és napirendi </w:t>
      </w:r>
      <w:r w:rsidR="00DE1482" w:rsidRPr="00681B29">
        <w:rPr>
          <w:rFonts w:ascii="Times New Roman" w:hAnsi="Times New Roman" w:cs="Times New Roman"/>
          <w:i/>
          <w:sz w:val="24"/>
          <w:szCs w:val="24"/>
        </w:rPr>
        <w:lastRenderedPageBreak/>
        <w:t>javaslatokat a munkaterv tartalmazza. A képviselő-testület a munkatervben meghatározott rendes ülés időpontjától eltérő időpontban rendkívüli ülést tarthat.</w:t>
      </w:r>
      <w:r w:rsidR="00681B29" w:rsidRPr="00681B29">
        <w:rPr>
          <w:rFonts w:ascii="Times New Roman" w:hAnsi="Times New Roman" w:cs="Times New Roman"/>
          <w:i/>
          <w:sz w:val="24"/>
          <w:szCs w:val="24"/>
        </w:rPr>
        <w:t>”</w:t>
      </w:r>
    </w:p>
    <w:p w:rsidR="00D366EC" w:rsidRDefault="00D366EC" w:rsidP="00D366EC">
      <w:pPr>
        <w:pStyle w:val="Listaszerbekezds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Ülések helyszínének pontosítása: </w:t>
      </w:r>
    </w:p>
    <w:p w:rsidR="00681B29" w:rsidRPr="00681B29" w:rsidRDefault="00681B29" w:rsidP="00681B29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 w:cs="Times New Roman"/>
          <w:sz w:val="24"/>
          <w:szCs w:val="24"/>
        </w:rPr>
        <w:t>Mötv</w:t>
      </w:r>
      <w:proofErr w:type="spellEnd"/>
      <w:r>
        <w:rPr>
          <w:rFonts w:ascii="Times New Roman" w:hAnsi="Times New Roman" w:cs="Times New Roman"/>
          <w:sz w:val="24"/>
          <w:szCs w:val="24"/>
        </w:rPr>
        <w:t>. 53.§ (1) bekezdésének e) pontja alapján kiemelkedő jelentőségű a képviselő-testületi ülés nyilvánosságának biztosítása. Ennek egyik biztosítéka az ülés helyszínének állandósága. Az SZMSZ 10.§ (3) bekezdése valamely rendkívüli körülmény fennállása esetén az ülés egyéb helyszínen történő megtartását is lehetővé teszi, a</w:t>
      </w:r>
      <w:r w:rsidR="00B03CAB">
        <w:rPr>
          <w:rFonts w:ascii="Times New Roman" w:hAnsi="Times New Roman" w:cs="Times New Roman"/>
          <w:sz w:val="24"/>
          <w:szCs w:val="24"/>
        </w:rPr>
        <w:t xml:space="preserve">mely révén a nyilvánosság biztosításának elve sérülhet. </w:t>
      </w:r>
      <w:proofErr w:type="spellStart"/>
      <w:r w:rsidR="00B03CAB">
        <w:rPr>
          <w:rFonts w:ascii="Times New Roman" w:hAnsi="Times New Roman" w:cs="Times New Roman"/>
          <w:sz w:val="24"/>
          <w:szCs w:val="24"/>
        </w:rPr>
        <w:t>Mindezekre</w:t>
      </w:r>
      <w:proofErr w:type="spellEnd"/>
      <w:r w:rsidR="00B03CAB">
        <w:rPr>
          <w:rFonts w:ascii="Times New Roman" w:hAnsi="Times New Roman" w:cs="Times New Roman"/>
          <w:sz w:val="24"/>
          <w:szCs w:val="24"/>
        </w:rPr>
        <w:t xml:space="preserve"> tekintettel a javasolt szabályozás a következő: „</w:t>
      </w:r>
      <w:r w:rsidR="00B03CAB" w:rsidRPr="00B03CAB">
        <w:rPr>
          <w:rFonts w:ascii="Times New Roman" w:hAnsi="Times New Roman" w:cs="Times New Roman"/>
          <w:i/>
          <w:sz w:val="24"/>
          <w:szCs w:val="24"/>
        </w:rPr>
        <w:t>A képviselő-testület az üléseit az önkormányzat székhelyén, a Deák Ferenc Tanácster</w:t>
      </w:r>
      <w:r w:rsidR="0012230B">
        <w:rPr>
          <w:rFonts w:ascii="Times New Roman" w:hAnsi="Times New Roman" w:cs="Times New Roman"/>
          <w:i/>
          <w:sz w:val="24"/>
          <w:szCs w:val="24"/>
        </w:rPr>
        <w:t>em</w:t>
      </w:r>
      <w:r w:rsidR="00B03CAB" w:rsidRPr="00B03CAB">
        <w:rPr>
          <w:rFonts w:ascii="Times New Roman" w:hAnsi="Times New Roman" w:cs="Times New Roman"/>
          <w:i/>
          <w:sz w:val="24"/>
          <w:szCs w:val="24"/>
        </w:rPr>
        <w:t xml:space="preserve">ben tartja. Az alakuló ülés, illetve valamely rendkívüli körülmény fennállása esetén a képviselő-testületi ülés </w:t>
      </w:r>
      <w:r w:rsidR="0012230B">
        <w:rPr>
          <w:rFonts w:ascii="Times New Roman" w:hAnsi="Times New Roman" w:cs="Times New Roman"/>
          <w:i/>
          <w:sz w:val="24"/>
          <w:szCs w:val="24"/>
        </w:rPr>
        <w:t xml:space="preserve">a </w:t>
      </w:r>
      <w:r w:rsidR="00B03CAB" w:rsidRPr="00B03CAB">
        <w:rPr>
          <w:rFonts w:ascii="Times New Roman" w:hAnsi="Times New Roman" w:cs="Times New Roman"/>
          <w:i/>
          <w:sz w:val="24"/>
          <w:szCs w:val="24"/>
        </w:rPr>
        <w:t>8790 Zalaszentgrót, Batthyány utca 13. szám alatti Házasságkötő teremben is megtartható.”</w:t>
      </w:r>
    </w:p>
    <w:p w:rsidR="00D366EC" w:rsidRDefault="00D366EC" w:rsidP="00D366EC">
      <w:pPr>
        <w:pStyle w:val="Listaszerbekezds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Helyben szokásos mód pontos meghatározása: </w:t>
      </w:r>
    </w:p>
    <w:p w:rsidR="00B03CAB" w:rsidRDefault="00B03CAB" w:rsidP="00B03CAB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 w:cs="Times New Roman"/>
          <w:sz w:val="24"/>
          <w:szCs w:val="24"/>
        </w:rPr>
        <w:t>Mötv</w:t>
      </w:r>
      <w:proofErr w:type="spellEnd"/>
      <w:r>
        <w:rPr>
          <w:rFonts w:ascii="Times New Roman" w:hAnsi="Times New Roman" w:cs="Times New Roman"/>
          <w:sz w:val="24"/>
          <w:szCs w:val="24"/>
        </w:rPr>
        <w:t>. 51.§ (2) bekezdése arról rendelkezik, hogy „</w:t>
      </w:r>
      <w:r w:rsidRPr="00B03CAB">
        <w:rPr>
          <w:rFonts w:ascii="Times New Roman" w:hAnsi="Times New Roman" w:cs="Times New Roman"/>
          <w:i/>
          <w:sz w:val="24"/>
          <w:szCs w:val="24"/>
        </w:rPr>
        <w:t>Az önkormányzati rendeletet a képviselő-testület hivatalos lapjában vagy a helyben szokásos – a szervezeti és működési szabályzatban meghatározott – módon ki kell hirdetni</w:t>
      </w:r>
      <w:r w:rsidRPr="00B03CA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B03CAB" w:rsidRPr="00B03CAB" w:rsidRDefault="00B03CAB" w:rsidP="00B03CAB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Ezen szabályozás alapján szükséges az SZMSZ kiegészítése a helyben szokásos mód kifejezett meghatározásával, amely az önkormányzat esetében „</w:t>
      </w:r>
      <w:r w:rsidRPr="00B03CAB">
        <w:rPr>
          <w:rFonts w:ascii="Times New Roman" w:hAnsi="Times New Roman" w:cs="Times New Roman"/>
          <w:i/>
          <w:sz w:val="24"/>
          <w:szCs w:val="24"/>
        </w:rPr>
        <w:t>az önkormányzat székhelyén elhelyezett hivatali hirdetőtáblán történő kifüggesztés</w:t>
      </w:r>
      <w:r w:rsidRPr="00B03CA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D366EC" w:rsidRDefault="00D366EC" w:rsidP="00D366EC">
      <w:pPr>
        <w:pStyle w:val="Listaszerbekezds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Hanganyag </w:t>
      </w:r>
      <w:r w:rsidR="00B03CAB">
        <w:rPr>
          <w:rFonts w:ascii="Times New Roman" w:hAnsi="Times New Roman" w:cs="Times New Roman"/>
          <w:b/>
          <w:sz w:val="24"/>
          <w:szCs w:val="24"/>
          <w:u w:val="single"/>
        </w:rPr>
        <w:t>selejtezésének tilalma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</w:p>
    <w:p w:rsidR="00B03CAB" w:rsidRPr="00B03CAB" w:rsidRDefault="0034478E" w:rsidP="00B03CAB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SZMSZ </w:t>
      </w:r>
      <w:r w:rsidR="00B03CAB" w:rsidRPr="00B03CAB">
        <w:rPr>
          <w:rFonts w:ascii="Times New Roman" w:hAnsi="Times New Roman" w:cs="Times New Roman"/>
          <w:sz w:val="24"/>
          <w:szCs w:val="24"/>
        </w:rPr>
        <w:t>34.§ (2)</w:t>
      </w:r>
      <w:r>
        <w:rPr>
          <w:rFonts w:ascii="Times New Roman" w:hAnsi="Times New Roman" w:cs="Times New Roman"/>
          <w:sz w:val="24"/>
          <w:szCs w:val="24"/>
        </w:rPr>
        <w:t xml:space="preserve"> bekezdése szerint „</w:t>
      </w:r>
      <w:r w:rsidR="00B03CAB" w:rsidRPr="0034478E">
        <w:rPr>
          <w:rFonts w:ascii="Times New Roman" w:hAnsi="Times New Roman" w:cs="Times New Roman"/>
          <w:i/>
          <w:sz w:val="24"/>
          <w:szCs w:val="24"/>
        </w:rPr>
        <w:t>Az ülésről készült hangfelvételt harminc napig meg kell őrizni</w:t>
      </w:r>
      <w:r w:rsidR="00B03CAB" w:rsidRPr="00B03CA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” </w:t>
      </w:r>
      <w:r w:rsidRPr="0034478E">
        <w:rPr>
          <w:rFonts w:ascii="Times New Roman" w:hAnsi="Times New Roman" w:cs="Times New Roman"/>
          <w:sz w:val="24"/>
          <w:szCs w:val="24"/>
        </w:rPr>
        <w:t>Az önkormányzati hivatalok egységes irattári tervének kiadásáról szóló 78/2012. (XII. 28.) B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34478E">
        <w:rPr>
          <w:rFonts w:ascii="Times New Roman" w:hAnsi="Times New Roman" w:cs="Times New Roman"/>
          <w:sz w:val="24"/>
          <w:szCs w:val="24"/>
        </w:rPr>
        <w:t xml:space="preserve"> rendelet melléklete szerint a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34478E">
        <w:rPr>
          <w:rFonts w:ascii="Times New Roman" w:hAnsi="Times New Roman" w:cs="Times New Roman"/>
          <w:i/>
          <w:sz w:val="24"/>
          <w:szCs w:val="24"/>
        </w:rPr>
        <w:t>Képviselő-testületi, képviselő-testületi bizottsági, részönkormányzati ülésekről készült hang- és képanyag nem selejtezhető</w:t>
      </w:r>
      <w:r w:rsidRPr="0034478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” A jelenlegi gyakorlat alapján a képviselő-testületi ülésről készült hanganyag nem kerül törlésre 30 nap eltelte után sem, ugyanakkor a hivatkozott jogszabályi rendelkezésnek megfelelően szükséges módosítani az SZMSZ érintett szabályozását is a következők szerint: „</w:t>
      </w:r>
      <w:r w:rsidRPr="0034478E">
        <w:rPr>
          <w:rFonts w:ascii="Times New Roman" w:hAnsi="Times New Roman" w:cs="Times New Roman"/>
          <w:i/>
          <w:sz w:val="24"/>
          <w:szCs w:val="24"/>
        </w:rPr>
        <w:t>Az ülésről készült hangfelvételt meg kell őrizni, az nem selejtezhető.”</w:t>
      </w:r>
    </w:p>
    <w:p w:rsidR="00D366EC" w:rsidRDefault="00D366EC" w:rsidP="00D366EC">
      <w:pPr>
        <w:pStyle w:val="Listaszerbekezds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Rendelet megalkotása, vagy határozat meghozatala kezdeményezésének módja a képviselő-testületi ülésen:</w:t>
      </w:r>
    </w:p>
    <w:p w:rsidR="00784329" w:rsidRPr="00784329" w:rsidRDefault="00784329" w:rsidP="00784329">
      <w:pPr>
        <w:pStyle w:val="Listaszerbekezds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 w:cs="Times New Roman"/>
          <w:sz w:val="24"/>
          <w:szCs w:val="24"/>
        </w:rPr>
        <w:t>Mötv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84329">
        <w:rPr>
          <w:rFonts w:ascii="Times New Roman" w:hAnsi="Times New Roman" w:cs="Times New Roman"/>
          <w:sz w:val="24"/>
          <w:szCs w:val="24"/>
        </w:rPr>
        <w:t>32.§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329">
        <w:rPr>
          <w:rFonts w:ascii="Times New Roman" w:hAnsi="Times New Roman" w:cs="Times New Roman"/>
          <w:sz w:val="24"/>
          <w:szCs w:val="24"/>
        </w:rPr>
        <w:t>(2)</w:t>
      </w:r>
      <w:r>
        <w:rPr>
          <w:rFonts w:ascii="Times New Roman" w:hAnsi="Times New Roman" w:cs="Times New Roman"/>
          <w:sz w:val="24"/>
          <w:szCs w:val="24"/>
        </w:rPr>
        <w:t xml:space="preserve"> bekezdésének a) pontja alapján „</w:t>
      </w:r>
      <w:r w:rsidRPr="00784329">
        <w:rPr>
          <w:rFonts w:ascii="Times New Roman" w:hAnsi="Times New Roman" w:cs="Times New Roman"/>
          <w:i/>
          <w:sz w:val="24"/>
          <w:szCs w:val="24"/>
        </w:rPr>
        <w:t>Az önkormányzati képviselő:</w:t>
      </w:r>
    </w:p>
    <w:p w:rsidR="0034478E" w:rsidRPr="0034478E" w:rsidRDefault="00784329" w:rsidP="00784329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4329">
        <w:rPr>
          <w:rFonts w:ascii="Times New Roman" w:hAnsi="Times New Roman" w:cs="Times New Roman"/>
          <w:i/>
          <w:sz w:val="24"/>
          <w:szCs w:val="24"/>
        </w:rPr>
        <w:t>a) a képviselő-testület ülésén – a szervezeti és működési szabályzatban meghatározott</w:t>
      </w:r>
      <w:r w:rsidRPr="00784329">
        <w:rPr>
          <w:rFonts w:ascii="Times New Roman" w:hAnsi="Times New Roman" w:cs="Times New Roman"/>
          <w:sz w:val="24"/>
          <w:szCs w:val="24"/>
        </w:rPr>
        <w:t xml:space="preserve"> </w:t>
      </w:r>
      <w:r w:rsidRPr="00784329">
        <w:rPr>
          <w:rFonts w:ascii="Times New Roman" w:hAnsi="Times New Roman" w:cs="Times New Roman"/>
          <w:i/>
          <w:sz w:val="24"/>
          <w:szCs w:val="24"/>
        </w:rPr>
        <w:t>módon – kezdeményezheti rendelet megalkotását vagy határozat meghozatalát…”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84329">
        <w:rPr>
          <w:rFonts w:ascii="Times New Roman" w:hAnsi="Times New Roman" w:cs="Times New Roman"/>
          <w:sz w:val="24"/>
          <w:szCs w:val="24"/>
        </w:rPr>
        <w:t>Tekintettel arra, hog</w:t>
      </w:r>
      <w:r>
        <w:rPr>
          <w:rFonts w:ascii="Times New Roman" w:hAnsi="Times New Roman" w:cs="Times New Roman"/>
          <w:sz w:val="24"/>
          <w:szCs w:val="24"/>
        </w:rPr>
        <w:t>y az SZMSZ jelenleg erre vonatkozó szabályozást nem tartalmaz, javasolt az alábbi kiegészítéssel történő módosítás:</w:t>
      </w:r>
      <w:r w:rsidRPr="00784329">
        <w:t xml:space="preserve">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784329">
        <w:rPr>
          <w:rFonts w:ascii="Times New Roman" w:hAnsi="Times New Roman" w:cs="Times New Roman"/>
          <w:i/>
          <w:sz w:val="24"/>
          <w:szCs w:val="24"/>
        </w:rPr>
        <w:t xml:space="preserve">Az önkormányzati képviselő a képviselő-testület ülésén írásban kezdeményezheti rendelet megalkotását vagy határozat meghozatalát. A kezdeményezésben ismertetni kell a döntés </w:t>
      </w:r>
      <w:r w:rsidRPr="00784329">
        <w:rPr>
          <w:rFonts w:ascii="Times New Roman" w:hAnsi="Times New Roman" w:cs="Times New Roman"/>
          <w:i/>
          <w:sz w:val="24"/>
          <w:szCs w:val="24"/>
        </w:rPr>
        <w:lastRenderedPageBreak/>
        <w:t>kezdeményezésének indokait, annak szükségességét, a döntés elmaradásának lehetséges következményeit, továbbá a döntés végrehajtásához szükséges személyi, szervezeti, tárgyi és pénzügyi feltételek meghatározását.”</w:t>
      </w:r>
    </w:p>
    <w:p w:rsidR="00D366EC" w:rsidRDefault="00D366EC" w:rsidP="00D366EC">
      <w:pPr>
        <w:pStyle w:val="Listaszerbekezds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Alpolgármester konkrét számának meghatározása: </w:t>
      </w:r>
    </w:p>
    <w:p w:rsidR="00784329" w:rsidRPr="00101562" w:rsidRDefault="00784329" w:rsidP="00784329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SZMSZ 55.§ (1) bekezdése akként rendelkezik, hogy </w:t>
      </w:r>
      <w:r w:rsidR="000E3B50">
        <w:rPr>
          <w:rFonts w:ascii="Times New Roman" w:hAnsi="Times New Roman" w:cs="Times New Roman"/>
          <w:sz w:val="24"/>
          <w:szCs w:val="24"/>
        </w:rPr>
        <w:t>„</w:t>
      </w:r>
      <w:r w:rsidR="000E3B50" w:rsidRPr="000E3B50">
        <w:rPr>
          <w:rFonts w:ascii="Times New Roman" w:hAnsi="Times New Roman" w:cs="Times New Roman"/>
          <w:i/>
          <w:sz w:val="24"/>
          <w:szCs w:val="24"/>
        </w:rPr>
        <w:t>A képviselő-testület a polgármester javaslatára, titkos szavazással, minősített többséggel a polgármester helyettesítésére, munkájának segítésére legfeljebb kettő, társadalmi megbízatású alpolgármestert választhat.”</w:t>
      </w:r>
      <w:r w:rsidR="000E3B5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E3B50" w:rsidRPr="00101562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="000E3B50" w:rsidRPr="00101562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0E3B50" w:rsidRPr="00101562">
        <w:rPr>
          <w:rFonts w:ascii="Times New Roman" w:hAnsi="Times New Roman" w:cs="Times New Roman"/>
          <w:sz w:val="24"/>
          <w:szCs w:val="24"/>
        </w:rPr>
        <w:t xml:space="preserve">. </w:t>
      </w:r>
      <w:r w:rsidR="00101562" w:rsidRPr="00101562">
        <w:rPr>
          <w:rFonts w:ascii="Times New Roman" w:hAnsi="Times New Roman" w:cs="Times New Roman"/>
          <w:sz w:val="24"/>
          <w:szCs w:val="24"/>
        </w:rPr>
        <w:t>53. § (1) bekezdés j) pontja alapján a képviselő-testület a szervezeti és működési szabályzatról szóló rendeletben rendelkezik az önkormányzat szerveiről, azok jogállásáról, feladatairól</w:t>
      </w:r>
      <w:r w:rsidR="00101562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101562">
        <w:rPr>
          <w:rFonts w:ascii="Times New Roman" w:hAnsi="Times New Roman" w:cs="Times New Roman"/>
          <w:sz w:val="24"/>
          <w:szCs w:val="24"/>
        </w:rPr>
        <w:t>Mindezek alapján az SZMSZ azt rögzíti, hogy az önkormányzat milyen szervezeti keretek között működik, így az alpolgármesterek számának SZMSZ-</w:t>
      </w:r>
      <w:proofErr w:type="spellStart"/>
      <w:r w:rsidR="00101562">
        <w:rPr>
          <w:rFonts w:ascii="Times New Roman" w:hAnsi="Times New Roman" w:cs="Times New Roman"/>
          <w:sz w:val="24"/>
          <w:szCs w:val="24"/>
        </w:rPr>
        <w:t>beli</w:t>
      </w:r>
      <w:proofErr w:type="spellEnd"/>
      <w:r w:rsidR="00101562">
        <w:rPr>
          <w:rFonts w:ascii="Times New Roman" w:hAnsi="Times New Roman" w:cs="Times New Roman"/>
          <w:sz w:val="24"/>
          <w:szCs w:val="24"/>
        </w:rPr>
        <w:t xml:space="preserve"> meghatározásának a ténylegesen megválasztásra kerülő alpolgármesterek számát kell tükröznie. Erre tekintettel az alábbi SZMSZ-</w:t>
      </w:r>
      <w:proofErr w:type="spellStart"/>
      <w:r w:rsidR="00101562">
        <w:rPr>
          <w:rFonts w:ascii="Times New Roman" w:hAnsi="Times New Roman" w:cs="Times New Roman"/>
          <w:sz w:val="24"/>
          <w:szCs w:val="24"/>
        </w:rPr>
        <w:t>beli</w:t>
      </w:r>
      <w:proofErr w:type="spellEnd"/>
      <w:r w:rsidR="00101562">
        <w:rPr>
          <w:rFonts w:ascii="Times New Roman" w:hAnsi="Times New Roman" w:cs="Times New Roman"/>
          <w:sz w:val="24"/>
          <w:szCs w:val="24"/>
        </w:rPr>
        <w:t xml:space="preserve"> szabályozás javasolt:</w:t>
      </w:r>
      <w:r w:rsidR="0012230B">
        <w:rPr>
          <w:rFonts w:ascii="Times New Roman" w:hAnsi="Times New Roman" w:cs="Times New Roman"/>
          <w:sz w:val="24"/>
          <w:szCs w:val="24"/>
        </w:rPr>
        <w:t xml:space="preserve"> „</w:t>
      </w:r>
      <w:r w:rsidR="0012230B" w:rsidRPr="0012230B">
        <w:rPr>
          <w:rFonts w:ascii="Times New Roman" w:hAnsi="Times New Roman" w:cs="Times New Roman"/>
          <w:i/>
          <w:sz w:val="24"/>
          <w:szCs w:val="24"/>
        </w:rPr>
        <w:t xml:space="preserve">A képviselő-testület a polgármester javaslatára, titkos szavazással, minősített többséggel a polgármester helyettesítésére, munkájának segítésére1 </w:t>
      </w:r>
      <w:proofErr w:type="gramStart"/>
      <w:r w:rsidR="0012230B" w:rsidRPr="0012230B">
        <w:rPr>
          <w:rFonts w:ascii="Times New Roman" w:hAnsi="Times New Roman" w:cs="Times New Roman"/>
          <w:i/>
          <w:sz w:val="24"/>
          <w:szCs w:val="24"/>
        </w:rPr>
        <w:t>fő  társadalmi</w:t>
      </w:r>
      <w:proofErr w:type="gramEnd"/>
      <w:r w:rsidR="0012230B" w:rsidRPr="0012230B">
        <w:rPr>
          <w:rFonts w:ascii="Times New Roman" w:hAnsi="Times New Roman" w:cs="Times New Roman"/>
          <w:i/>
          <w:sz w:val="24"/>
          <w:szCs w:val="24"/>
        </w:rPr>
        <w:t xml:space="preserve"> megbízatású alpolgármestert választ.</w:t>
      </w:r>
      <w:r w:rsidR="0012230B">
        <w:rPr>
          <w:rFonts w:ascii="Times New Roman" w:hAnsi="Times New Roman" w:cs="Times New Roman"/>
          <w:sz w:val="24"/>
          <w:szCs w:val="24"/>
        </w:rPr>
        <w:t>”</w:t>
      </w:r>
    </w:p>
    <w:p w:rsidR="00D366EC" w:rsidRDefault="00D366EC" w:rsidP="00D366EC">
      <w:pPr>
        <w:pStyle w:val="Listaszerbekezds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 képviselő döntéshozatalban való részvételi kötelezettségé</w:t>
      </w:r>
      <w:r w:rsidR="00103560">
        <w:rPr>
          <w:rFonts w:ascii="Times New Roman" w:hAnsi="Times New Roman" w:cs="Times New Roman"/>
          <w:b/>
          <w:sz w:val="24"/>
          <w:szCs w:val="24"/>
          <w:u w:val="single"/>
        </w:rPr>
        <w:t>re vonatkozó szabályozás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pontosítása: </w:t>
      </w:r>
    </w:p>
    <w:p w:rsidR="00885B28" w:rsidRDefault="0076665C" w:rsidP="0076665C">
      <w:pPr>
        <w:pStyle w:val="Listaszerbekezds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6665C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76665C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76665C">
        <w:rPr>
          <w:rFonts w:ascii="Times New Roman" w:hAnsi="Times New Roman" w:cs="Times New Roman"/>
          <w:sz w:val="24"/>
          <w:szCs w:val="24"/>
        </w:rPr>
        <w:t xml:space="preserve">. 32.§ (2) bekezdés i) pontja rögzíti, hogy a képviselő köteles a testületi üléseken megjelenni, a képviselő-testület munkájában és döntéshozatali eljárásában részt venni. </w:t>
      </w:r>
      <w:r>
        <w:rPr>
          <w:rFonts w:ascii="Times New Roman" w:hAnsi="Times New Roman" w:cs="Times New Roman"/>
          <w:sz w:val="24"/>
          <w:szCs w:val="24"/>
        </w:rPr>
        <w:t>Az SZMSZ 20.§ (1) bekezdése szerint. „…</w:t>
      </w:r>
      <w:r w:rsidRPr="0076665C">
        <w:rPr>
          <w:rFonts w:ascii="Times New Roman" w:hAnsi="Times New Roman" w:cs="Times New Roman"/>
          <w:i/>
          <w:sz w:val="24"/>
          <w:szCs w:val="24"/>
        </w:rPr>
        <w:t>A szavazás eredményének megállapításánál a szavazásban részt nem vevő képviselőt - a kizárt képviselőt kivéve - távollevőnek kell tekinteni. Ha a képviselő a szavazásban nem kíván részt venni, szavazógép felhasználásával történő szavazás esetén a szavazópultját még a szavazás megkezdése előtt köteles kikapcsolni.”</w:t>
      </w:r>
    </w:p>
    <w:p w:rsidR="0076665C" w:rsidRPr="00D662B3" w:rsidRDefault="0076665C" w:rsidP="0076665C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Tekintettel arra, hogy az </w:t>
      </w:r>
      <w:proofErr w:type="spellStart"/>
      <w:r>
        <w:rPr>
          <w:rFonts w:ascii="Times New Roman" w:hAnsi="Times New Roman" w:cs="Times New Roman"/>
          <w:sz w:val="24"/>
          <w:szCs w:val="24"/>
        </w:rPr>
        <w:t>Mötv</w:t>
      </w:r>
      <w:proofErr w:type="spellEnd"/>
      <w:r>
        <w:rPr>
          <w:rFonts w:ascii="Times New Roman" w:hAnsi="Times New Roman" w:cs="Times New Roman"/>
          <w:sz w:val="24"/>
          <w:szCs w:val="24"/>
        </w:rPr>
        <w:t>. hivatkozott jogszabályi rendelkezése alapján az SZMSZ nem teheti lehetővé, hogy a képviselő nem köteles részt venni a döntéshozatalban, így az érintett SZMSZ-</w:t>
      </w:r>
      <w:proofErr w:type="spellStart"/>
      <w:r>
        <w:rPr>
          <w:rFonts w:ascii="Times New Roman" w:hAnsi="Times New Roman" w:cs="Times New Roman"/>
          <w:sz w:val="24"/>
          <w:szCs w:val="24"/>
        </w:rPr>
        <w:t>beli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szabályozás hatályon kívül helyezése indokolt. </w:t>
      </w:r>
    </w:p>
    <w:p w:rsidR="00425F46" w:rsidRPr="00D662B3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D662B3" w:rsidRDefault="00F04B33" w:rsidP="00D662B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662B3">
        <w:rPr>
          <w:rFonts w:ascii="Times New Roman" w:hAnsi="Times New Roman" w:cs="Times New Roman"/>
          <w:b/>
          <w:bCs/>
          <w:sz w:val="24"/>
          <w:szCs w:val="24"/>
          <w:u w:val="single"/>
        </w:rPr>
        <w:t>Előzetes hatásvizsgálat a rendelet</w:t>
      </w:r>
      <w:r w:rsidR="00710B8C" w:rsidRPr="00D662B3">
        <w:rPr>
          <w:rFonts w:ascii="Times New Roman" w:hAnsi="Times New Roman" w:cs="Times New Roman"/>
          <w:b/>
          <w:bCs/>
          <w:sz w:val="24"/>
          <w:szCs w:val="24"/>
          <w:u w:val="single"/>
        </w:rPr>
        <w:t>ek</w:t>
      </w:r>
      <w:r w:rsidRPr="00D662B3">
        <w:rPr>
          <w:rFonts w:ascii="Times New Roman" w:hAnsi="Times New Roman" w:cs="Times New Roman"/>
          <w:b/>
          <w:bCs/>
          <w:sz w:val="24"/>
          <w:szCs w:val="24"/>
          <w:u w:val="single"/>
        </w:rPr>
        <w:t>hez:</w:t>
      </w:r>
    </w:p>
    <w:p w:rsidR="00F04B33" w:rsidRPr="00D662B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:rsidR="00425F46" w:rsidRPr="00D662B3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Pr="00D662B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662B3">
        <w:rPr>
          <w:rFonts w:ascii="Times New Roman" w:hAnsi="Times New Roman" w:cs="Times New Roman"/>
          <w:sz w:val="24"/>
          <w:szCs w:val="24"/>
          <w:u w:val="single"/>
        </w:rPr>
        <w:t>A rendelettervezet</w:t>
      </w:r>
      <w:r w:rsidR="00710B8C" w:rsidRPr="00D662B3">
        <w:rPr>
          <w:rFonts w:ascii="Times New Roman" w:hAnsi="Times New Roman" w:cs="Times New Roman"/>
          <w:sz w:val="24"/>
          <w:szCs w:val="24"/>
          <w:u w:val="single"/>
        </w:rPr>
        <w:t>ek</w:t>
      </w:r>
      <w:r w:rsidRPr="00D662B3">
        <w:rPr>
          <w:rFonts w:ascii="Times New Roman" w:hAnsi="Times New Roman" w:cs="Times New Roman"/>
          <w:sz w:val="24"/>
          <w:szCs w:val="24"/>
          <w:u w:val="single"/>
        </w:rPr>
        <w:t xml:space="preserve"> jelentősnek ítélt hatásai:</w:t>
      </w:r>
    </w:p>
    <w:p w:rsidR="00F04B33" w:rsidRPr="00D662B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>A társadalmi és gazdasági hatásvizsgálat kapcsán megállapítható, hogy a rendelet</w:t>
      </w:r>
      <w:r w:rsidR="00710B8C" w:rsidRPr="00D662B3">
        <w:rPr>
          <w:rFonts w:ascii="Times New Roman" w:hAnsi="Times New Roman" w:cs="Times New Roman"/>
          <w:sz w:val="24"/>
          <w:szCs w:val="24"/>
        </w:rPr>
        <w:t>ek</w:t>
      </w:r>
      <w:r w:rsidRPr="00D662B3">
        <w:rPr>
          <w:rFonts w:ascii="Times New Roman" w:hAnsi="Times New Roman" w:cs="Times New Roman"/>
          <w:sz w:val="24"/>
          <w:szCs w:val="24"/>
        </w:rPr>
        <w:t xml:space="preserve"> tervezett módosítása</w:t>
      </w:r>
      <w:r w:rsidR="00D104CF" w:rsidRPr="00D662B3">
        <w:rPr>
          <w:rFonts w:ascii="Times New Roman" w:hAnsi="Times New Roman" w:cs="Times New Roman"/>
          <w:sz w:val="24"/>
          <w:szCs w:val="24"/>
        </w:rPr>
        <w:t>i igazodnak</w:t>
      </w:r>
      <w:r w:rsidRPr="00D662B3">
        <w:rPr>
          <w:rFonts w:ascii="Times New Roman" w:hAnsi="Times New Roman" w:cs="Times New Roman"/>
          <w:sz w:val="24"/>
          <w:szCs w:val="24"/>
        </w:rPr>
        <w:t xml:space="preserve"> a központi jogszabályokhoz. Az adminisztratív terhek a rendelet</w:t>
      </w:r>
      <w:r w:rsidR="00710B8C" w:rsidRPr="00D662B3">
        <w:rPr>
          <w:rFonts w:ascii="Times New Roman" w:hAnsi="Times New Roman" w:cs="Times New Roman"/>
          <w:sz w:val="24"/>
          <w:szCs w:val="24"/>
        </w:rPr>
        <w:t>ek</w:t>
      </w:r>
      <w:r w:rsidRPr="00D662B3">
        <w:rPr>
          <w:rFonts w:ascii="Times New Roman" w:hAnsi="Times New Roman" w:cs="Times New Roman"/>
          <w:sz w:val="24"/>
          <w:szCs w:val="24"/>
        </w:rPr>
        <w:t xml:space="preserve"> </w:t>
      </w:r>
      <w:r w:rsidRPr="00D662B3">
        <w:rPr>
          <w:rFonts w:ascii="Times New Roman" w:hAnsi="Times New Roman" w:cs="Times New Roman"/>
          <w:sz w:val="24"/>
          <w:szCs w:val="24"/>
        </w:rPr>
        <w:lastRenderedPageBreak/>
        <w:t>módosítását követően nem változnak. A rendelet</w:t>
      </w:r>
      <w:r w:rsidR="00710B8C" w:rsidRPr="00D662B3">
        <w:rPr>
          <w:rFonts w:ascii="Times New Roman" w:hAnsi="Times New Roman" w:cs="Times New Roman"/>
          <w:sz w:val="24"/>
          <w:szCs w:val="24"/>
        </w:rPr>
        <w:t>ek</w:t>
      </w:r>
      <w:r w:rsidRPr="00D662B3">
        <w:rPr>
          <w:rFonts w:ascii="Times New Roman" w:hAnsi="Times New Roman" w:cs="Times New Roman"/>
          <w:sz w:val="24"/>
          <w:szCs w:val="24"/>
        </w:rPr>
        <w:t xml:space="preserve"> módosítása környezeti és egészségi hatással nem jár.</w:t>
      </w:r>
    </w:p>
    <w:p w:rsidR="00F04B33" w:rsidRPr="00D662B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Pr="00D662B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662B3">
        <w:rPr>
          <w:rFonts w:ascii="Times New Roman" w:hAnsi="Times New Roman" w:cs="Times New Roman"/>
          <w:sz w:val="24"/>
          <w:szCs w:val="24"/>
          <w:u w:val="single"/>
        </w:rPr>
        <w:t>A rendelet</w:t>
      </w:r>
      <w:r w:rsidR="00CE27B4" w:rsidRPr="00D662B3">
        <w:rPr>
          <w:rFonts w:ascii="Times New Roman" w:hAnsi="Times New Roman" w:cs="Times New Roman"/>
          <w:sz w:val="24"/>
          <w:szCs w:val="24"/>
          <w:u w:val="single"/>
        </w:rPr>
        <w:t xml:space="preserve">alkotás </w:t>
      </w:r>
      <w:r w:rsidRPr="00D662B3">
        <w:rPr>
          <w:rFonts w:ascii="Times New Roman" w:hAnsi="Times New Roman" w:cs="Times New Roman"/>
          <w:sz w:val="24"/>
          <w:szCs w:val="24"/>
          <w:u w:val="single"/>
        </w:rPr>
        <w:t>szükségessége, a jogalkotás elmaradásának várható következményei:</w:t>
      </w:r>
    </w:p>
    <w:p w:rsidR="00885B28" w:rsidRPr="00885B28" w:rsidRDefault="00FD6728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230B">
        <w:rPr>
          <w:rFonts w:ascii="Times New Roman" w:hAnsi="Times New Roman" w:cs="Times New Roman"/>
          <w:sz w:val="24"/>
          <w:szCs w:val="24"/>
        </w:rPr>
        <w:t>A</w:t>
      </w:r>
      <w:r w:rsidR="00710B8C" w:rsidRPr="0012230B">
        <w:rPr>
          <w:rFonts w:ascii="Times New Roman" w:hAnsi="Times New Roman" w:cs="Times New Roman"/>
          <w:sz w:val="24"/>
          <w:szCs w:val="24"/>
        </w:rPr>
        <w:t xml:space="preserve">z SZMSZ </w:t>
      </w:r>
      <w:r w:rsidRPr="0012230B">
        <w:rPr>
          <w:rFonts w:ascii="Times New Roman" w:hAnsi="Times New Roman" w:cs="Times New Roman"/>
          <w:sz w:val="24"/>
          <w:szCs w:val="24"/>
        </w:rPr>
        <w:t>módosítását</w:t>
      </w:r>
      <w:r w:rsidR="00710B8C" w:rsidRPr="0012230B">
        <w:rPr>
          <w:rFonts w:ascii="Times New Roman" w:hAnsi="Times New Roman" w:cs="Times New Roman"/>
          <w:sz w:val="24"/>
          <w:szCs w:val="24"/>
        </w:rPr>
        <w:t xml:space="preserve"> az önkormányzati működés hatékonyságának növelésére való igény</w:t>
      </w:r>
      <w:r w:rsidR="0012230B" w:rsidRPr="0012230B">
        <w:rPr>
          <w:rFonts w:ascii="Times New Roman" w:hAnsi="Times New Roman" w:cs="Times New Roman"/>
          <w:sz w:val="24"/>
          <w:szCs w:val="24"/>
        </w:rPr>
        <w:t xml:space="preserve">, valamint a központi jogszabályi rendelkezéseknek való maradéktalan megfelelési kötelezettség teljesítése </w:t>
      </w:r>
      <w:r w:rsidR="00710B8C" w:rsidRPr="0012230B">
        <w:rPr>
          <w:rFonts w:ascii="Times New Roman" w:hAnsi="Times New Roman" w:cs="Times New Roman"/>
          <w:sz w:val="24"/>
          <w:szCs w:val="24"/>
        </w:rPr>
        <w:t xml:space="preserve">teszi indokolttá. </w:t>
      </w:r>
      <w:r w:rsidR="00FD765A" w:rsidRPr="0012230B">
        <w:rPr>
          <w:rFonts w:ascii="Times New Roman" w:hAnsi="Times New Roman" w:cs="Times New Roman"/>
          <w:sz w:val="24"/>
          <w:szCs w:val="24"/>
        </w:rPr>
        <w:t>A SZMSZ</w:t>
      </w:r>
      <w:r w:rsidR="0012230B" w:rsidRPr="0012230B">
        <w:rPr>
          <w:rFonts w:ascii="Times New Roman" w:hAnsi="Times New Roman" w:cs="Times New Roman"/>
          <w:sz w:val="24"/>
          <w:szCs w:val="24"/>
        </w:rPr>
        <w:t xml:space="preserve"> módosítást a </w:t>
      </w:r>
      <w:r w:rsidR="00FD765A" w:rsidRPr="0012230B">
        <w:rPr>
          <w:rFonts w:ascii="Times New Roman" w:hAnsi="Times New Roman" w:cs="Times New Roman"/>
          <w:sz w:val="24"/>
          <w:szCs w:val="24"/>
        </w:rPr>
        <w:t>törvényi rendelkezése</w:t>
      </w:r>
      <w:r w:rsidR="0012230B" w:rsidRPr="0012230B">
        <w:rPr>
          <w:rFonts w:ascii="Times New Roman" w:hAnsi="Times New Roman" w:cs="Times New Roman"/>
          <w:sz w:val="24"/>
          <w:szCs w:val="24"/>
        </w:rPr>
        <w:t>kkel való összhang megteremtése indokolja</w:t>
      </w:r>
      <w:r w:rsidR="00FD765A" w:rsidRPr="0012230B">
        <w:rPr>
          <w:rFonts w:ascii="Times New Roman" w:hAnsi="Times New Roman" w:cs="Times New Roman"/>
          <w:sz w:val="24"/>
          <w:szCs w:val="24"/>
        </w:rPr>
        <w:t>, elmaradása törvénysértő állapotot eredményezne.</w:t>
      </w:r>
      <w:r w:rsidR="00FD765A" w:rsidRPr="00D662B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85B28" w:rsidRPr="00D662B3" w:rsidRDefault="00885B28" w:rsidP="00D662B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25F46" w:rsidRPr="00D662B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662B3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:rsidR="00F107F9" w:rsidRPr="00D662B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>Az új szabályok alkalmazásához, végrehajtásához nem szükségesek új</w:t>
      </w:r>
      <w:r w:rsidR="00F107F9" w:rsidRPr="00D662B3">
        <w:rPr>
          <w:rFonts w:ascii="Times New Roman" w:hAnsi="Times New Roman" w:cs="Times New Roman"/>
          <w:sz w:val="24"/>
          <w:szCs w:val="24"/>
        </w:rPr>
        <w:t xml:space="preserve">abb munkaszervezési </w:t>
      </w:r>
      <w:r w:rsidRPr="00D662B3">
        <w:rPr>
          <w:rFonts w:ascii="Times New Roman" w:hAnsi="Times New Roman" w:cs="Times New Roman"/>
          <w:sz w:val="24"/>
          <w:szCs w:val="24"/>
        </w:rPr>
        <w:t>intézkedések, a végrehajtáshoz szükséges feltételek személyi, szervezeti, tárgyi feltételek adottak. A pénzügyi feltételek</w:t>
      </w:r>
      <w:r w:rsidR="00062F2E" w:rsidRPr="00D662B3">
        <w:rPr>
          <w:rFonts w:ascii="Times New Roman" w:hAnsi="Times New Roman" w:cs="Times New Roman"/>
          <w:sz w:val="24"/>
          <w:szCs w:val="24"/>
        </w:rPr>
        <w:t xml:space="preserve"> rendelkezésre állnak. </w:t>
      </w:r>
    </w:p>
    <w:p w:rsidR="005E2D2C" w:rsidRPr="00D662B3" w:rsidRDefault="005E2D2C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>A fentiek alapján javaslom Zalaszentgrót Város Önkormányzata Képviselő-testületének a Szervezeti és Működési Szabályzatáról szóló 25/2014. (XI. 28.) önkormányzati rendeleténe</w:t>
      </w:r>
      <w:r w:rsidR="00885B28">
        <w:rPr>
          <w:rFonts w:ascii="Times New Roman" w:hAnsi="Times New Roman" w:cs="Times New Roman"/>
          <w:sz w:val="24"/>
          <w:szCs w:val="24"/>
        </w:rPr>
        <w:t xml:space="preserve">k </w:t>
      </w:r>
      <w:r w:rsidR="0012230B">
        <w:rPr>
          <w:rFonts w:ascii="Times New Roman" w:hAnsi="Times New Roman" w:cs="Times New Roman"/>
          <w:sz w:val="24"/>
          <w:szCs w:val="24"/>
        </w:rPr>
        <w:t>módosítását</w:t>
      </w:r>
      <w:r w:rsidR="00885B28">
        <w:rPr>
          <w:rFonts w:ascii="Times New Roman" w:hAnsi="Times New Roman" w:cs="Times New Roman"/>
          <w:sz w:val="24"/>
          <w:szCs w:val="24"/>
        </w:rPr>
        <w:t>.</w:t>
      </w:r>
    </w:p>
    <w:p w:rsidR="00A43378" w:rsidRPr="00D662B3" w:rsidRDefault="00A43378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C3CC9" w:rsidRDefault="00AC3CC9" w:rsidP="00AC3CC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Pénzügyi és Gazdasági Bizottság az előterjesztést a 2025. november 20-i ülésén megtárgyalta, a </w:t>
      </w:r>
      <w:r w:rsidR="00131F55">
        <w:rPr>
          <w:rFonts w:ascii="Times New Roman" w:eastAsia="Times New Roman" w:hAnsi="Times New Roman" w:cs="Times New Roman"/>
          <w:sz w:val="24"/>
          <w:szCs w:val="24"/>
          <w:lang w:eastAsia="hu-HU"/>
        </w:rPr>
        <w:t>91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/2025. (XI.20.) számú határozatával elfogadta, és a Képviselő-testületnek elfogadásra javasolja.</w:t>
      </w:r>
    </w:p>
    <w:p w:rsidR="007C178D" w:rsidRDefault="007C178D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741C" w:rsidRPr="00D662B3" w:rsidRDefault="00A7741C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 xml:space="preserve">Kérem a </w:t>
      </w:r>
      <w:r w:rsidR="00885B28">
        <w:rPr>
          <w:rFonts w:ascii="Times New Roman" w:hAnsi="Times New Roman" w:cs="Times New Roman"/>
          <w:sz w:val="24"/>
          <w:szCs w:val="24"/>
        </w:rPr>
        <w:t>T.</w:t>
      </w:r>
      <w:r w:rsidRPr="00D662B3">
        <w:rPr>
          <w:rFonts w:ascii="Times New Roman" w:hAnsi="Times New Roman" w:cs="Times New Roman"/>
          <w:sz w:val="24"/>
          <w:szCs w:val="24"/>
        </w:rPr>
        <w:t xml:space="preserve"> Képviselő-testületet, hogy az előterjesztést szíveskedjen megtárgyalni, és</w:t>
      </w:r>
      <w:r w:rsidR="002F43FE" w:rsidRPr="00D662B3">
        <w:rPr>
          <w:rFonts w:ascii="Times New Roman" w:hAnsi="Times New Roman" w:cs="Times New Roman"/>
          <w:sz w:val="24"/>
          <w:szCs w:val="24"/>
        </w:rPr>
        <w:t xml:space="preserve"> a</w:t>
      </w:r>
      <w:r w:rsidR="00FD765A" w:rsidRPr="00D662B3">
        <w:rPr>
          <w:rFonts w:ascii="Times New Roman" w:hAnsi="Times New Roman" w:cs="Times New Roman"/>
          <w:sz w:val="24"/>
          <w:szCs w:val="24"/>
        </w:rPr>
        <w:t xml:space="preserve">z I. </w:t>
      </w:r>
      <w:r w:rsidRPr="00D662B3">
        <w:rPr>
          <w:rFonts w:ascii="Times New Roman" w:hAnsi="Times New Roman" w:cs="Times New Roman"/>
          <w:sz w:val="24"/>
          <w:szCs w:val="24"/>
        </w:rPr>
        <w:t>mellékletként csatolt módosító rendelettervezet</w:t>
      </w:r>
      <w:r w:rsidR="00FD765A" w:rsidRPr="00D662B3">
        <w:rPr>
          <w:rFonts w:ascii="Times New Roman" w:hAnsi="Times New Roman" w:cs="Times New Roman"/>
          <w:sz w:val="24"/>
          <w:szCs w:val="24"/>
        </w:rPr>
        <w:t>et</w:t>
      </w:r>
      <w:r w:rsidRPr="00D662B3">
        <w:rPr>
          <w:rFonts w:ascii="Times New Roman" w:hAnsi="Times New Roman" w:cs="Times New Roman"/>
          <w:sz w:val="24"/>
          <w:szCs w:val="24"/>
        </w:rPr>
        <w:t xml:space="preserve"> elfogadni.  </w:t>
      </w:r>
    </w:p>
    <w:p w:rsidR="00232CB8" w:rsidRPr="00D662B3" w:rsidRDefault="00232CB8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FD765A" w:rsidRPr="00D662B3">
        <w:rPr>
          <w:rFonts w:ascii="Times New Roman" w:hAnsi="Times New Roman" w:cs="Times New Roman"/>
          <w:sz w:val="24"/>
          <w:szCs w:val="24"/>
        </w:rPr>
        <w:t>, 20</w:t>
      </w:r>
      <w:r w:rsidR="00885B28">
        <w:rPr>
          <w:rFonts w:ascii="Times New Roman" w:hAnsi="Times New Roman" w:cs="Times New Roman"/>
          <w:sz w:val="24"/>
          <w:szCs w:val="24"/>
        </w:rPr>
        <w:t>2</w:t>
      </w:r>
      <w:r w:rsidR="00D366EC">
        <w:rPr>
          <w:rFonts w:ascii="Times New Roman" w:hAnsi="Times New Roman" w:cs="Times New Roman"/>
          <w:sz w:val="24"/>
          <w:szCs w:val="24"/>
        </w:rPr>
        <w:t>5</w:t>
      </w:r>
      <w:r w:rsidR="00FD765A" w:rsidRPr="00D662B3">
        <w:rPr>
          <w:rFonts w:ascii="Times New Roman" w:hAnsi="Times New Roman" w:cs="Times New Roman"/>
          <w:sz w:val="24"/>
          <w:szCs w:val="24"/>
        </w:rPr>
        <w:t>. november</w:t>
      </w:r>
      <w:r w:rsidR="00885B28">
        <w:rPr>
          <w:rFonts w:ascii="Times New Roman" w:hAnsi="Times New Roman" w:cs="Times New Roman"/>
          <w:sz w:val="24"/>
          <w:szCs w:val="24"/>
        </w:rPr>
        <w:t xml:space="preserve"> </w:t>
      </w:r>
      <w:r w:rsidR="00A42C45">
        <w:rPr>
          <w:rFonts w:ascii="Times New Roman" w:hAnsi="Times New Roman" w:cs="Times New Roman"/>
          <w:sz w:val="24"/>
          <w:szCs w:val="24"/>
        </w:rPr>
        <w:t>21</w:t>
      </w:r>
      <w:r w:rsidR="00885B28">
        <w:rPr>
          <w:rFonts w:ascii="Times New Roman" w:hAnsi="Times New Roman" w:cs="Times New Roman"/>
          <w:sz w:val="24"/>
          <w:szCs w:val="24"/>
        </w:rPr>
        <w:t>.</w:t>
      </w:r>
      <w:r w:rsidRPr="00D662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75BB" w:rsidRDefault="00A575BB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2C45" w:rsidRDefault="00A42C45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2"/>
        <w:gridCol w:w="4546"/>
      </w:tblGrid>
      <w:tr w:rsidR="00A575BB" w:rsidTr="00A575BB">
        <w:tc>
          <w:tcPr>
            <w:tcW w:w="4604" w:type="dxa"/>
          </w:tcPr>
          <w:p w:rsidR="00A575BB" w:rsidRDefault="00A575BB" w:rsidP="00D66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4" w:type="dxa"/>
          </w:tcPr>
          <w:p w:rsidR="00A575BB" w:rsidRPr="00D662B3" w:rsidRDefault="00A575BB" w:rsidP="00A575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6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:rsidR="00A575BB" w:rsidRDefault="00A575BB" w:rsidP="00A57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B3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:rsidR="00A575BB" w:rsidRDefault="00A575BB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2C45" w:rsidRDefault="00A42C45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2C45" w:rsidRDefault="00A42C45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D662B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>Az előterjesztés a törvényességi előírásoknak megfelel.</w:t>
      </w:r>
    </w:p>
    <w:p w:rsidR="00A575BB" w:rsidRDefault="00A575BB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8"/>
        <w:gridCol w:w="4540"/>
      </w:tblGrid>
      <w:tr w:rsidR="00A575BB" w:rsidTr="00A575BB">
        <w:tc>
          <w:tcPr>
            <w:tcW w:w="4604" w:type="dxa"/>
          </w:tcPr>
          <w:p w:rsidR="00A575BB" w:rsidRDefault="00A575BB" w:rsidP="00D66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4" w:type="dxa"/>
          </w:tcPr>
          <w:p w:rsidR="00A575BB" w:rsidRPr="00D662B3" w:rsidRDefault="00A575BB" w:rsidP="00A575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6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:rsidR="00A575BB" w:rsidRDefault="00A575BB" w:rsidP="00A57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B3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:rsidR="00425F46" w:rsidRDefault="00F04B33" w:rsidP="00A575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sectPr w:rsidR="00425F46" w:rsidSect="00EF2F13">
      <w:headerReference w:type="default" r:id="rId8"/>
      <w:footerReference w:type="default" r:id="rId9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2093" w:rsidRDefault="00F62093" w:rsidP="00E10866">
      <w:pPr>
        <w:spacing w:after="0" w:line="240" w:lineRule="auto"/>
      </w:pPr>
      <w:r>
        <w:separator/>
      </w:r>
    </w:p>
  </w:endnote>
  <w:endnote w:type="continuationSeparator" w:id="0">
    <w:p w:rsidR="00F62093" w:rsidRDefault="00F62093" w:rsidP="00E10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2348" w:rsidRDefault="00313F8A">
    <w:pPr>
      <w:pStyle w:val="llb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2093" w:rsidRDefault="00F62093" w:rsidP="00E10866">
      <w:pPr>
        <w:spacing w:after="0" w:line="240" w:lineRule="auto"/>
      </w:pPr>
      <w:r>
        <w:separator/>
      </w:r>
    </w:p>
  </w:footnote>
  <w:footnote w:type="continuationSeparator" w:id="0">
    <w:p w:rsidR="00F62093" w:rsidRDefault="00F62093" w:rsidP="00E10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2348" w:rsidRDefault="00313F8A">
    <w:pPr>
      <w:pStyle w:val="lfej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A9127F"/>
    <w:multiLevelType w:val="hybridMultilevel"/>
    <w:tmpl w:val="D700AC38"/>
    <w:lvl w:ilvl="0" w:tplc="9B28E56A">
      <w:start w:val="1"/>
      <w:numFmt w:val="decimal"/>
      <w:lvlText w:val="(%1)"/>
      <w:lvlJc w:val="left"/>
      <w:pPr>
        <w:tabs>
          <w:tab w:val="num" w:pos="0"/>
        </w:tabs>
        <w:ind w:left="578" w:hanging="360"/>
      </w:pPr>
      <w:rPr>
        <w:rFonts w:ascii="Times New Roman" w:eastAsia="Times New Roman" w:hAnsi="Times New Roman" w:cs="Times New Roman" w:hint="default"/>
        <w:b w:val="0"/>
        <w:bCs/>
        <w:iCs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2774E"/>
    <w:multiLevelType w:val="hybridMultilevel"/>
    <w:tmpl w:val="6D5822D6"/>
    <w:lvl w:ilvl="0" w:tplc="92B47192">
      <w:start w:val="1"/>
      <w:numFmt w:val="decimal"/>
      <w:lvlText w:val="(%1)"/>
      <w:lvlJc w:val="left"/>
      <w:pPr>
        <w:ind w:left="578" w:hanging="360"/>
      </w:pPr>
      <w:rPr>
        <w:rFonts w:ascii="Times New Roman" w:hAnsi="Times New Roman"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8849E8"/>
    <w:multiLevelType w:val="hybridMultilevel"/>
    <w:tmpl w:val="000639A8"/>
    <w:lvl w:ilvl="0" w:tplc="C916DD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F5861"/>
    <w:multiLevelType w:val="hybridMultilevel"/>
    <w:tmpl w:val="2FF8B004"/>
    <w:lvl w:ilvl="0" w:tplc="2B6C2C56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D94A20"/>
    <w:multiLevelType w:val="hybridMultilevel"/>
    <w:tmpl w:val="390E1CE4"/>
    <w:lvl w:ilvl="0" w:tplc="92B47192">
      <w:start w:val="1"/>
      <w:numFmt w:val="decimal"/>
      <w:lvlText w:val="(%1)"/>
      <w:lvlJc w:val="left"/>
      <w:pPr>
        <w:ind w:left="578" w:hanging="360"/>
      </w:pPr>
      <w:rPr>
        <w:rFonts w:ascii="Times New Roman" w:hAnsi="Times New Roman" w:cs="Times New Roman" w:hint="default"/>
        <w:b w:val="0"/>
      </w:rPr>
    </w:lvl>
    <w:lvl w:ilvl="1" w:tplc="2A4E3D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F4555B"/>
    <w:multiLevelType w:val="hybridMultilevel"/>
    <w:tmpl w:val="21028B8E"/>
    <w:lvl w:ilvl="0" w:tplc="FA400106">
      <w:start w:val="1"/>
      <w:numFmt w:val="decimal"/>
      <w:lvlText w:val="(%1)"/>
      <w:lvlJc w:val="left"/>
      <w:pPr>
        <w:ind w:left="578" w:hanging="360"/>
      </w:pPr>
      <w:rPr>
        <w:rFonts w:ascii="Times New Roman" w:hAnsi="Times New Roman" w:cs="Times New Roman" w:hint="default"/>
        <w:b w:val="0"/>
      </w:rPr>
    </w:lvl>
    <w:lvl w:ilvl="1" w:tplc="2A4E3D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105374"/>
    <w:multiLevelType w:val="hybridMultilevel"/>
    <w:tmpl w:val="F51247BE"/>
    <w:lvl w:ilvl="0" w:tplc="60FE7C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AC3FD7"/>
    <w:multiLevelType w:val="hybridMultilevel"/>
    <w:tmpl w:val="6CE4F6E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732F73"/>
    <w:multiLevelType w:val="hybridMultilevel"/>
    <w:tmpl w:val="2D7429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27A16"/>
    <w:multiLevelType w:val="hybridMultilevel"/>
    <w:tmpl w:val="A894A2B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F019F"/>
    <w:multiLevelType w:val="hybridMultilevel"/>
    <w:tmpl w:val="59462D16"/>
    <w:lvl w:ilvl="0" w:tplc="6EEAA3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7D7644"/>
    <w:multiLevelType w:val="hybridMultilevel"/>
    <w:tmpl w:val="A894A2B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214F86"/>
    <w:multiLevelType w:val="hybridMultilevel"/>
    <w:tmpl w:val="5CD82834"/>
    <w:lvl w:ilvl="0" w:tplc="5F1658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291789"/>
    <w:multiLevelType w:val="hybridMultilevel"/>
    <w:tmpl w:val="0D1C5B6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414EE7"/>
    <w:multiLevelType w:val="hybridMultilevel"/>
    <w:tmpl w:val="6DBEAF0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2"/>
  </w:num>
  <w:num w:numId="5">
    <w:abstractNumId w:val="12"/>
  </w:num>
  <w:num w:numId="6">
    <w:abstractNumId w:val="8"/>
  </w:num>
  <w:num w:numId="7">
    <w:abstractNumId w:val="1"/>
  </w:num>
  <w:num w:numId="8">
    <w:abstractNumId w:val="0"/>
  </w:num>
  <w:num w:numId="9">
    <w:abstractNumId w:val="6"/>
  </w:num>
  <w:num w:numId="10">
    <w:abstractNumId w:val="11"/>
  </w:num>
  <w:num w:numId="11">
    <w:abstractNumId w:val="14"/>
  </w:num>
  <w:num w:numId="12">
    <w:abstractNumId w:val="7"/>
  </w:num>
  <w:num w:numId="13">
    <w:abstractNumId w:val="9"/>
  </w:num>
  <w:num w:numId="14">
    <w:abstractNumId w:val="3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B33"/>
    <w:rsid w:val="00000812"/>
    <w:rsid w:val="00003385"/>
    <w:rsid w:val="00004EB9"/>
    <w:rsid w:val="00031A8D"/>
    <w:rsid w:val="000429CA"/>
    <w:rsid w:val="00062F2E"/>
    <w:rsid w:val="00063BE5"/>
    <w:rsid w:val="00082C91"/>
    <w:rsid w:val="00094F9F"/>
    <w:rsid w:val="000D4FC3"/>
    <w:rsid w:val="000E3B50"/>
    <w:rsid w:val="000F31A5"/>
    <w:rsid w:val="000F3862"/>
    <w:rsid w:val="00101562"/>
    <w:rsid w:val="00103560"/>
    <w:rsid w:val="00106E01"/>
    <w:rsid w:val="00106F99"/>
    <w:rsid w:val="00112EE7"/>
    <w:rsid w:val="0012230B"/>
    <w:rsid w:val="00131F55"/>
    <w:rsid w:val="00136CEC"/>
    <w:rsid w:val="001412C8"/>
    <w:rsid w:val="00154D0A"/>
    <w:rsid w:val="0016325B"/>
    <w:rsid w:val="00165532"/>
    <w:rsid w:val="00170F95"/>
    <w:rsid w:val="0018076C"/>
    <w:rsid w:val="001900D4"/>
    <w:rsid w:val="001901CC"/>
    <w:rsid w:val="00191384"/>
    <w:rsid w:val="001A0D5D"/>
    <w:rsid w:val="001B4918"/>
    <w:rsid w:val="001D56E0"/>
    <w:rsid w:val="001E3F83"/>
    <w:rsid w:val="001F131F"/>
    <w:rsid w:val="001F675E"/>
    <w:rsid w:val="002227A7"/>
    <w:rsid w:val="002243B9"/>
    <w:rsid w:val="00232CB8"/>
    <w:rsid w:val="0025299A"/>
    <w:rsid w:val="002A2D3D"/>
    <w:rsid w:val="002B6A5D"/>
    <w:rsid w:val="002D459C"/>
    <w:rsid w:val="002E22B9"/>
    <w:rsid w:val="002F1910"/>
    <w:rsid w:val="002F29D8"/>
    <w:rsid w:val="002F43FE"/>
    <w:rsid w:val="003020EE"/>
    <w:rsid w:val="00310BAE"/>
    <w:rsid w:val="00313F8A"/>
    <w:rsid w:val="00323390"/>
    <w:rsid w:val="00331042"/>
    <w:rsid w:val="00333B69"/>
    <w:rsid w:val="00335FF3"/>
    <w:rsid w:val="0034478E"/>
    <w:rsid w:val="00360011"/>
    <w:rsid w:val="00374D45"/>
    <w:rsid w:val="003A7ED7"/>
    <w:rsid w:val="003B1AC2"/>
    <w:rsid w:val="003F0BC5"/>
    <w:rsid w:val="004009E1"/>
    <w:rsid w:val="00406853"/>
    <w:rsid w:val="00425F46"/>
    <w:rsid w:val="00435B45"/>
    <w:rsid w:val="004432AA"/>
    <w:rsid w:val="0046115E"/>
    <w:rsid w:val="00482034"/>
    <w:rsid w:val="0048414B"/>
    <w:rsid w:val="00487F30"/>
    <w:rsid w:val="00491B0B"/>
    <w:rsid w:val="004A26DE"/>
    <w:rsid w:val="004B15FA"/>
    <w:rsid w:val="004D1A54"/>
    <w:rsid w:val="004E2A67"/>
    <w:rsid w:val="004F6908"/>
    <w:rsid w:val="00515FB3"/>
    <w:rsid w:val="00541D5E"/>
    <w:rsid w:val="00556522"/>
    <w:rsid w:val="00583E9F"/>
    <w:rsid w:val="00587512"/>
    <w:rsid w:val="005A277B"/>
    <w:rsid w:val="005B1EB4"/>
    <w:rsid w:val="005C37C3"/>
    <w:rsid w:val="005E2D2C"/>
    <w:rsid w:val="005F3278"/>
    <w:rsid w:val="005F3C1B"/>
    <w:rsid w:val="005F72D1"/>
    <w:rsid w:val="00630942"/>
    <w:rsid w:val="00633FF2"/>
    <w:rsid w:val="0063434B"/>
    <w:rsid w:val="00653F3A"/>
    <w:rsid w:val="0066418D"/>
    <w:rsid w:val="00681B29"/>
    <w:rsid w:val="0068624A"/>
    <w:rsid w:val="006A3D8B"/>
    <w:rsid w:val="006B104C"/>
    <w:rsid w:val="006C2443"/>
    <w:rsid w:val="006D01C6"/>
    <w:rsid w:val="006F2B8E"/>
    <w:rsid w:val="00710B8C"/>
    <w:rsid w:val="00717320"/>
    <w:rsid w:val="007541D2"/>
    <w:rsid w:val="0076665C"/>
    <w:rsid w:val="0077134B"/>
    <w:rsid w:val="00784329"/>
    <w:rsid w:val="007B4868"/>
    <w:rsid w:val="007C178D"/>
    <w:rsid w:val="007D1D64"/>
    <w:rsid w:val="007E16EB"/>
    <w:rsid w:val="007E62A3"/>
    <w:rsid w:val="007E7EA0"/>
    <w:rsid w:val="00803BFD"/>
    <w:rsid w:val="00805904"/>
    <w:rsid w:val="00815FB1"/>
    <w:rsid w:val="00816E54"/>
    <w:rsid w:val="00822197"/>
    <w:rsid w:val="00823694"/>
    <w:rsid w:val="008374F3"/>
    <w:rsid w:val="00842348"/>
    <w:rsid w:val="00885B28"/>
    <w:rsid w:val="00897B3B"/>
    <w:rsid w:val="008A4F4D"/>
    <w:rsid w:val="008A5539"/>
    <w:rsid w:val="008D421F"/>
    <w:rsid w:val="008F4186"/>
    <w:rsid w:val="008F533B"/>
    <w:rsid w:val="0090241A"/>
    <w:rsid w:val="00906B65"/>
    <w:rsid w:val="00920C2D"/>
    <w:rsid w:val="00927862"/>
    <w:rsid w:val="009371CE"/>
    <w:rsid w:val="0094288A"/>
    <w:rsid w:val="009A5912"/>
    <w:rsid w:val="009C3F95"/>
    <w:rsid w:val="009E60F5"/>
    <w:rsid w:val="00A215B9"/>
    <w:rsid w:val="00A27983"/>
    <w:rsid w:val="00A34C5C"/>
    <w:rsid w:val="00A42C45"/>
    <w:rsid w:val="00A43378"/>
    <w:rsid w:val="00A575BB"/>
    <w:rsid w:val="00A6206D"/>
    <w:rsid w:val="00A731BE"/>
    <w:rsid w:val="00A7741C"/>
    <w:rsid w:val="00AB3E65"/>
    <w:rsid w:val="00AC3CC9"/>
    <w:rsid w:val="00AD64A8"/>
    <w:rsid w:val="00AE4816"/>
    <w:rsid w:val="00AE4DFE"/>
    <w:rsid w:val="00AF4969"/>
    <w:rsid w:val="00AF4D7F"/>
    <w:rsid w:val="00B03CAB"/>
    <w:rsid w:val="00B222E6"/>
    <w:rsid w:val="00B60811"/>
    <w:rsid w:val="00B65B39"/>
    <w:rsid w:val="00B730CE"/>
    <w:rsid w:val="00B85563"/>
    <w:rsid w:val="00BD4414"/>
    <w:rsid w:val="00BD501F"/>
    <w:rsid w:val="00BE0806"/>
    <w:rsid w:val="00C21D26"/>
    <w:rsid w:val="00C54BFE"/>
    <w:rsid w:val="00CA0C52"/>
    <w:rsid w:val="00CB141A"/>
    <w:rsid w:val="00CB2C92"/>
    <w:rsid w:val="00CC4F51"/>
    <w:rsid w:val="00CD0A79"/>
    <w:rsid w:val="00CD4B1E"/>
    <w:rsid w:val="00CE27B4"/>
    <w:rsid w:val="00CE649B"/>
    <w:rsid w:val="00D1042D"/>
    <w:rsid w:val="00D104CF"/>
    <w:rsid w:val="00D11751"/>
    <w:rsid w:val="00D250B1"/>
    <w:rsid w:val="00D366EC"/>
    <w:rsid w:val="00D42825"/>
    <w:rsid w:val="00D662B3"/>
    <w:rsid w:val="00DB365D"/>
    <w:rsid w:val="00DC1841"/>
    <w:rsid w:val="00DE1482"/>
    <w:rsid w:val="00E067C1"/>
    <w:rsid w:val="00E10866"/>
    <w:rsid w:val="00E1234A"/>
    <w:rsid w:val="00E133EE"/>
    <w:rsid w:val="00E21B43"/>
    <w:rsid w:val="00E24CA9"/>
    <w:rsid w:val="00E64444"/>
    <w:rsid w:val="00E650C1"/>
    <w:rsid w:val="00E75AD8"/>
    <w:rsid w:val="00EA504D"/>
    <w:rsid w:val="00EB53C4"/>
    <w:rsid w:val="00EF2F13"/>
    <w:rsid w:val="00F00903"/>
    <w:rsid w:val="00F04B33"/>
    <w:rsid w:val="00F107F9"/>
    <w:rsid w:val="00F27101"/>
    <w:rsid w:val="00F27DFA"/>
    <w:rsid w:val="00F62093"/>
    <w:rsid w:val="00F667A9"/>
    <w:rsid w:val="00F6716A"/>
    <w:rsid w:val="00F87736"/>
    <w:rsid w:val="00FC69F1"/>
    <w:rsid w:val="00FD6728"/>
    <w:rsid w:val="00FD765A"/>
    <w:rsid w:val="00FE30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5337DD61"/>
  <w15:docId w15:val="{0705E5D8-F795-463A-A074-C011229E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04B33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F04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04B33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F04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04B33"/>
    <w:rPr>
      <w:rFonts w:ascii="Calibri" w:eastAsia="Calibri" w:hAnsi="Calibri" w:cs="Calibri"/>
    </w:rPr>
  </w:style>
  <w:style w:type="paragraph" w:styleId="NormlWeb">
    <w:name w:val="Normal (Web)"/>
    <w:basedOn w:val="Norml"/>
    <w:uiPriority w:val="99"/>
    <w:rsid w:val="00F04B33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paragraph" w:customStyle="1" w:styleId="Default">
    <w:name w:val="Default"/>
    <w:uiPriority w:val="99"/>
    <w:rsid w:val="00F04B3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paragraph" w:customStyle="1" w:styleId="centerpar">
    <w:name w:val="centerpar"/>
    <w:basedOn w:val="Norml"/>
    <w:uiPriority w:val="99"/>
    <w:rsid w:val="00E64444"/>
    <w:pPr>
      <w:keepLines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eastAsiaTheme="minorEastAsia" w:hAnsi="Times New Roman" w:cs="Times New Roman"/>
      <w:noProof/>
      <w:sz w:val="24"/>
      <w:szCs w:val="24"/>
      <w:lang w:eastAsia="hu-HU"/>
    </w:rPr>
  </w:style>
  <w:style w:type="paragraph" w:styleId="Lista">
    <w:name w:val="List"/>
    <w:basedOn w:val="Norml"/>
    <w:uiPriority w:val="99"/>
    <w:rsid w:val="00E64444"/>
    <w:pPr>
      <w:tabs>
        <w:tab w:val="left" w:pos="283"/>
      </w:tabs>
      <w:autoSpaceDE w:val="0"/>
      <w:autoSpaceDN w:val="0"/>
      <w:adjustRightInd w:val="0"/>
      <w:spacing w:after="120" w:line="240" w:lineRule="auto"/>
      <w:ind w:left="283" w:hanging="283"/>
    </w:pPr>
    <w:rPr>
      <w:rFonts w:ascii="Times New Roman" w:eastAsiaTheme="minorEastAsia" w:hAnsi="Times New Roman" w:cs="Times New Roman"/>
      <w:noProof/>
      <w:sz w:val="20"/>
      <w:szCs w:val="20"/>
      <w:lang w:eastAsia="hu-HU"/>
    </w:rPr>
  </w:style>
  <w:style w:type="paragraph" w:styleId="Listaszerbekezds">
    <w:name w:val="List Paragraph"/>
    <w:basedOn w:val="Norml"/>
    <w:uiPriority w:val="99"/>
    <w:qFormat/>
    <w:rsid w:val="007541D2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6862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8624A"/>
    <w:rPr>
      <w:rFonts w:ascii="Segoe UI" w:eastAsia="Calibri" w:hAnsi="Segoe UI" w:cs="Segoe UI"/>
      <w:sz w:val="18"/>
      <w:szCs w:val="18"/>
    </w:rPr>
  </w:style>
  <w:style w:type="character" w:customStyle="1" w:styleId="chapter1">
    <w:name w:val="chapter1"/>
    <w:basedOn w:val="Bekezdsalapbettpusa"/>
    <w:uiPriority w:val="99"/>
    <w:rsid w:val="001E3F83"/>
  </w:style>
  <w:style w:type="table" w:styleId="Rcsostblzat">
    <w:name w:val="Table Grid"/>
    <w:basedOn w:val="Normltblzat"/>
    <w:uiPriority w:val="59"/>
    <w:rsid w:val="00A57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0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AB754C-B034-492D-986F-D1CA903E3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4</Pages>
  <Words>1164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Polgármesteri Hivatal Zalaszentgrót</Company>
  <LinksUpToDate>false</LinksUpToDate>
  <CharactersWithSpaces>9178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Zalaszentgrót Város Jegyzője</dc:creator>
  <cp:keywords/>
  <dc:description/>
  <cp:lastModifiedBy>Vera</cp:lastModifiedBy>
  <cp:revision>11</cp:revision>
  <cp:lastPrinted>2019-11-04T12:08:00Z</cp:lastPrinted>
  <dcterms:created xsi:type="dcterms:W3CDTF">2015-03-19T08:01:00Z</dcterms:created>
  <dcterms:modified xsi:type="dcterms:W3CDTF">2025-11-21T09:50:00Z</dcterms:modified>
</cp:coreProperties>
</file>